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12EA3" w14:textId="77777777" w:rsidR="00FE067E" w:rsidRDefault="00CD36CF" w:rsidP="00EF6030">
      <w:pPr>
        <w:pStyle w:val="TitlePageOrigin"/>
      </w:pPr>
      <w:r>
        <w:t>WEST virginia legislature</w:t>
      </w:r>
    </w:p>
    <w:p w14:paraId="1A272452" w14:textId="77777777" w:rsidR="00CD36CF" w:rsidRDefault="00CD36CF" w:rsidP="00EF6030">
      <w:pPr>
        <w:pStyle w:val="TitlePageSession"/>
      </w:pPr>
      <w:r>
        <w:t>20</w:t>
      </w:r>
      <w:r w:rsidR="006565E8">
        <w:t>2</w:t>
      </w:r>
      <w:r w:rsidR="00C341F5">
        <w:t>6</w:t>
      </w:r>
      <w:r>
        <w:t xml:space="preserve"> regular session</w:t>
      </w:r>
    </w:p>
    <w:p w14:paraId="6AA91010" w14:textId="77777777" w:rsidR="00CD36CF" w:rsidRDefault="00BD3F5B" w:rsidP="00EF6030">
      <w:pPr>
        <w:pStyle w:val="TitlePageBillPrefix"/>
      </w:pPr>
      <w:sdt>
        <w:sdtPr>
          <w:tag w:val="IntroDate"/>
          <w:id w:val="-1236936958"/>
          <w:placeholder>
            <w:docPart w:val="ED5A81E5F49248D48B2F888C742E95FE"/>
          </w:placeholder>
          <w:text/>
        </w:sdtPr>
        <w:sdtEndPr/>
        <w:sdtContent>
          <w:r w:rsidR="00AC3B58">
            <w:t>Committee Substitute</w:t>
          </w:r>
        </w:sdtContent>
      </w:sdt>
    </w:p>
    <w:p w14:paraId="72DA3171" w14:textId="77777777" w:rsidR="00AC3B58" w:rsidRPr="00AC3B58" w:rsidRDefault="00AC3B58" w:rsidP="00EF6030">
      <w:pPr>
        <w:pStyle w:val="TitlePageBillPrefix"/>
      </w:pPr>
      <w:r>
        <w:t>for</w:t>
      </w:r>
    </w:p>
    <w:p w14:paraId="37A7B104" w14:textId="77777777" w:rsidR="00CD36CF" w:rsidRDefault="00BD3F5B" w:rsidP="00EF6030">
      <w:pPr>
        <w:pStyle w:val="BillNumber"/>
      </w:pPr>
      <w:sdt>
        <w:sdtPr>
          <w:tag w:val="Chamber"/>
          <w:id w:val="893011969"/>
          <w:lock w:val="sdtLocked"/>
          <w:placeholder>
            <w:docPart w:val="C15EA45B620C485ABCA1647838A1AA3C"/>
          </w:placeholder>
          <w:dropDownList>
            <w:listItem w:displayText="House" w:value="House"/>
            <w:listItem w:displayText="Senate" w:value="Senate"/>
          </w:dropDownList>
        </w:sdtPr>
        <w:sdtEndPr/>
        <w:sdtContent>
          <w:r w:rsidR="00CD6D21">
            <w:t>Senate</w:t>
          </w:r>
        </w:sdtContent>
      </w:sdt>
      <w:r w:rsidR="00303684">
        <w:t xml:space="preserve"> </w:t>
      </w:r>
      <w:r w:rsidR="00CD36CF">
        <w:t xml:space="preserve">Bill </w:t>
      </w:r>
      <w:sdt>
        <w:sdtPr>
          <w:tag w:val="BNum"/>
          <w:id w:val="1645317809"/>
          <w:lock w:val="sdtLocked"/>
          <w:placeholder>
            <w:docPart w:val="9F8D8DEFFB5C4850AFB33E0FDD42F784"/>
          </w:placeholder>
          <w:text/>
        </w:sdtPr>
        <w:sdtEndPr/>
        <w:sdtContent>
          <w:r w:rsidR="00CD6D21" w:rsidRPr="00CD6D21">
            <w:t>243</w:t>
          </w:r>
        </w:sdtContent>
      </w:sdt>
    </w:p>
    <w:p w14:paraId="373EAEC3" w14:textId="77777777" w:rsidR="00CD6D21" w:rsidRDefault="00CD6D21" w:rsidP="00EF6030">
      <w:pPr>
        <w:pStyle w:val="References"/>
        <w:rPr>
          <w:smallCaps/>
        </w:rPr>
      </w:pPr>
      <w:r>
        <w:rPr>
          <w:smallCaps/>
        </w:rPr>
        <w:t>By Senators Phillips and Rose</w:t>
      </w:r>
    </w:p>
    <w:p w14:paraId="13E3FC8A" w14:textId="6AB16264" w:rsidR="00AE40C0" w:rsidRDefault="00CD36CF" w:rsidP="00EF6030">
      <w:pPr>
        <w:pStyle w:val="References"/>
        <w:sectPr w:rsidR="00AE40C0" w:rsidSect="00CD6D21">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053ECB456711410F8CBB86359E5BC25F"/>
          </w:placeholder>
          <w:text/>
        </w:sdtPr>
        <w:sdtEndPr/>
        <w:sdtContent>
          <w:r w:rsidR="00E05143">
            <w:t>February 1</w:t>
          </w:r>
          <w:r w:rsidR="00D66BD6">
            <w:t>7</w:t>
          </w:r>
          <w:r w:rsidR="00E05143">
            <w:t>, 20</w:t>
          </w:r>
          <w:r w:rsidR="002376DD">
            <w:t>2</w:t>
          </w:r>
          <w:r w:rsidR="00E05143">
            <w:t>6</w:t>
          </w:r>
        </w:sdtContent>
      </w:sdt>
      <w:r w:rsidR="00EC1FC5">
        <w:t xml:space="preserve">, from the Committee on </w:t>
      </w:r>
      <w:sdt>
        <w:sdtPr>
          <w:tag w:val="References"/>
          <w:id w:val="-1043047873"/>
          <w:placeholder>
            <w:docPart w:val="8A08A21E58894643B4DB81B79F5F7061"/>
          </w:placeholder>
          <w:text w:multiLine="1"/>
        </w:sdtPr>
        <w:sdtEndPr/>
        <w:sdtContent>
          <w:r w:rsidR="00E05143">
            <w:t>Finance</w:t>
          </w:r>
        </w:sdtContent>
      </w:sdt>
      <w:r>
        <w:t>]</w:t>
      </w:r>
    </w:p>
    <w:p w14:paraId="01C8E343" w14:textId="77777777" w:rsidR="00AE40C0" w:rsidRDefault="00AE40C0" w:rsidP="00EF6030">
      <w:pPr>
        <w:pStyle w:val="References"/>
        <w:sectPr w:rsidR="00AE40C0" w:rsidSect="00AE40C0">
          <w:pgSz w:w="12240" w:h="15840"/>
          <w:pgMar w:top="1440" w:right="1440" w:bottom="1440" w:left="1440" w:header="720" w:footer="720" w:gutter="0"/>
          <w:lnNumType w:countBy="1" w:restart="newSection"/>
          <w:pgNumType w:start="0"/>
          <w:cols w:space="720"/>
          <w:titlePg/>
          <w:docGrid w:linePitch="360"/>
        </w:sectPr>
      </w:pPr>
    </w:p>
    <w:p w14:paraId="6EB145B1" w14:textId="6500408C" w:rsidR="00CD6D21" w:rsidRPr="007E65F4" w:rsidRDefault="007E65F4" w:rsidP="00AE40C0">
      <w:pPr>
        <w:pStyle w:val="TitlePageOrigin"/>
        <w:suppressLineNumbers w:val="0"/>
        <w:ind w:left="720" w:hanging="720"/>
        <w:jc w:val="both"/>
        <w:rPr>
          <w:b w:val="0"/>
          <w:bCs/>
          <w:color w:val="auto"/>
          <w:sz w:val="22"/>
        </w:rPr>
      </w:pPr>
      <w:r w:rsidRPr="007E65F4">
        <w:rPr>
          <w:b w:val="0"/>
          <w:bCs/>
          <w:caps w:val="0"/>
          <w:color w:val="auto"/>
          <w:sz w:val="22"/>
        </w:rPr>
        <w:lastRenderedPageBreak/>
        <w:t xml:space="preserve">A </w:t>
      </w:r>
      <w:r>
        <w:rPr>
          <w:b w:val="0"/>
          <w:bCs/>
          <w:caps w:val="0"/>
          <w:color w:val="auto"/>
          <w:sz w:val="22"/>
        </w:rPr>
        <w:t>B</w:t>
      </w:r>
      <w:r w:rsidR="00E72402">
        <w:rPr>
          <w:b w:val="0"/>
          <w:bCs/>
          <w:caps w:val="0"/>
          <w:color w:val="auto"/>
          <w:sz w:val="22"/>
        </w:rPr>
        <w:t>ILL</w:t>
      </w:r>
      <w:r w:rsidRPr="007E65F4">
        <w:rPr>
          <w:b w:val="0"/>
          <w:bCs/>
          <w:caps w:val="0"/>
          <w:color w:val="auto"/>
          <w:sz w:val="22"/>
        </w:rPr>
        <w:t xml:space="preserve"> to amend the </w:t>
      </w:r>
      <w:r>
        <w:rPr>
          <w:b w:val="0"/>
          <w:bCs/>
          <w:caps w:val="0"/>
          <w:color w:val="auto"/>
          <w:sz w:val="22"/>
        </w:rPr>
        <w:t>C</w:t>
      </w:r>
      <w:r w:rsidRPr="007E65F4">
        <w:rPr>
          <w:b w:val="0"/>
          <w:bCs/>
          <w:caps w:val="0"/>
          <w:color w:val="auto"/>
          <w:sz w:val="22"/>
        </w:rPr>
        <w:t xml:space="preserve">ode of </w:t>
      </w:r>
      <w:r>
        <w:rPr>
          <w:b w:val="0"/>
          <w:bCs/>
          <w:caps w:val="0"/>
          <w:color w:val="auto"/>
          <w:sz w:val="22"/>
        </w:rPr>
        <w:t>W</w:t>
      </w:r>
      <w:r w:rsidRPr="007E65F4">
        <w:rPr>
          <w:b w:val="0"/>
          <w:bCs/>
          <w:caps w:val="0"/>
          <w:color w:val="auto"/>
          <w:sz w:val="22"/>
        </w:rPr>
        <w:t xml:space="preserve">est </w:t>
      </w:r>
      <w:r>
        <w:rPr>
          <w:b w:val="0"/>
          <w:bCs/>
          <w:caps w:val="0"/>
          <w:color w:val="auto"/>
          <w:sz w:val="22"/>
        </w:rPr>
        <w:t>V</w:t>
      </w:r>
      <w:r w:rsidRPr="007E65F4">
        <w:rPr>
          <w:b w:val="0"/>
          <w:bCs/>
          <w:caps w:val="0"/>
          <w:color w:val="auto"/>
          <w:sz w:val="22"/>
        </w:rPr>
        <w:t>irginia, 1931, as amended, by adding a new article, designated §11-13</w:t>
      </w:r>
      <w:r w:rsidR="005152D7">
        <w:rPr>
          <w:b w:val="0"/>
          <w:bCs/>
          <w:caps w:val="0"/>
          <w:color w:val="auto"/>
          <w:sz w:val="22"/>
        </w:rPr>
        <w:t>NN</w:t>
      </w:r>
      <w:r w:rsidR="00CD6D21" w:rsidRPr="007E65F4">
        <w:rPr>
          <w:b w:val="0"/>
          <w:bCs/>
          <w:color w:val="auto"/>
          <w:sz w:val="22"/>
        </w:rPr>
        <w:t>-1, §11-13</w:t>
      </w:r>
      <w:r w:rsidR="005152D7">
        <w:rPr>
          <w:b w:val="0"/>
          <w:bCs/>
          <w:caps w:val="0"/>
          <w:color w:val="auto"/>
          <w:sz w:val="22"/>
        </w:rPr>
        <w:t>NN</w:t>
      </w:r>
      <w:r w:rsidR="00CD6D21" w:rsidRPr="007E65F4">
        <w:rPr>
          <w:b w:val="0"/>
          <w:bCs/>
          <w:color w:val="auto"/>
          <w:sz w:val="22"/>
        </w:rPr>
        <w:t>-2, §11-13</w:t>
      </w:r>
      <w:r w:rsidR="005152D7">
        <w:rPr>
          <w:b w:val="0"/>
          <w:bCs/>
          <w:caps w:val="0"/>
          <w:color w:val="auto"/>
          <w:sz w:val="22"/>
        </w:rPr>
        <w:t>NN</w:t>
      </w:r>
      <w:r w:rsidR="00CD6D21" w:rsidRPr="007E65F4">
        <w:rPr>
          <w:b w:val="0"/>
          <w:bCs/>
          <w:color w:val="auto"/>
          <w:sz w:val="22"/>
        </w:rPr>
        <w:t>-3, §11-13</w:t>
      </w:r>
      <w:r w:rsidR="005152D7">
        <w:rPr>
          <w:b w:val="0"/>
          <w:bCs/>
          <w:caps w:val="0"/>
          <w:color w:val="auto"/>
          <w:sz w:val="22"/>
        </w:rPr>
        <w:t>NN</w:t>
      </w:r>
      <w:r w:rsidR="00CD6D21" w:rsidRPr="007E65F4">
        <w:rPr>
          <w:b w:val="0"/>
          <w:bCs/>
          <w:color w:val="auto"/>
          <w:sz w:val="22"/>
        </w:rPr>
        <w:t>-4, §11-13</w:t>
      </w:r>
      <w:r w:rsidR="005152D7">
        <w:rPr>
          <w:b w:val="0"/>
          <w:bCs/>
          <w:caps w:val="0"/>
          <w:color w:val="auto"/>
          <w:sz w:val="22"/>
        </w:rPr>
        <w:t>NN</w:t>
      </w:r>
      <w:r w:rsidR="00CD6D21" w:rsidRPr="007E65F4">
        <w:rPr>
          <w:b w:val="0"/>
          <w:bCs/>
          <w:color w:val="auto"/>
          <w:sz w:val="22"/>
        </w:rPr>
        <w:t>-5, §11-13</w:t>
      </w:r>
      <w:r w:rsidR="005152D7">
        <w:rPr>
          <w:b w:val="0"/>
          <w:bCs/>
          <w:caps w:val="0"/>
          <w:color w:val="auto"/>
          <w:sz w:val="22"/>
        </w:rPr>
        <w:t>NN</w:t>
      </w:r>
      <w:r w:rsidR="00CD6D21" w:rsidRPr="007E65F4">
        <w:rPr>
          <w:b w:val="0"/>
          <w:bCs/>
          <w:color w:val="auto"/>
          <w:sz w:val="22"/>
        </w:rPr>
        <w:t>-6, §11-13</w:t>
      </w:r>
      <w:r w:rsidR="005152D7">
        <w:rPr>
          <w:b w:val="0"/>
          <w:bCs/>
          <w:caps w:val="0"/>
          <w:color w:val="auto"/>
          <w:sz w:val="22"/>
        </w:rPr>
        <w:t>NN</w:t>
      </w:r>
      <w:r w:rsidR="00CD6D21" w:rsidRPr="007E65F4">
        <w:rPr>
          <w:b w:val="0"/>
          <w:bCs/>
          <w:color w:val="auto"/>
          <w:sz w:val="22"/>
        </w:rPr>
        <w:t>-7, §11-13</w:t>
      </w:r>
      <w:r w:rsidR="005152D7">
        <w:rPr>
          <w:b w:val="0"/>
          <w:bCs/>
          <w:caps w:val="0"/>
          <w:color w:val="auto"/>
          <w:sz w:val="22"/>
        </w:rPr>
        <w:t>NN</w:t>
      </w:r>
      <w:r w:rsidR="00CD6D21" w:rsidRPr="007E65F4">
        <w:rPr>
          <w:b w:val="0"/>
          <w:bCs/>
          <w:color w:val="auto"/>
          <w:sz w:val="22"/>
        </w:rPr>
        <w:t xml:space="preserve">-8, </w:t>
      </w:r>
      <w:r w:rsidRPr="007E65F4">
        <w:rPr>
          <w:b w:val="0"/>
          <w:bCs/>
          <w:caps w:val="0"/>
          <w:color w:val="auto"/>
          <w:sz w:val="22"/>
        </w:rPr>
        <w:t xml:space="preserve">and </w:t>
      </w:r>
      <w:r w:rsidR="00CD6D21" w:rsidRPr="007E65F4">
        <w:rPr>
          <w:b w:val="0"/>
          <w:bCs/>
          <w:color w:val="auto"/>
          <w:sz w:val="22"/>
        </w:rPr>
        <w:t>§11-13</w:t>
      </w:r>
      <w:r w:rsidR="005152D7">
        <w:rPr>
          <w:b w:val="0"/>
          <w:bCs/>
          <w:caps w:val="0"/>
          <w:color w:val="auto"/>
          <w:sz w:val="22"/>
        </w:rPr>
        <w:t>NN</w:t>
      </w:r>
      <w:r w:rsidRPr="007E65F4">
        <w:rPr>
          <w:b w:val="0"/>
          <w:bCs/>
          <w:caps w:val="0"/>
          <w:color w:val="auto"/>
          <w:sz w:val="22"/>
        </w:rPr>
        <w:t>-9, relating to establishing disaster repair and recovery effort tax credit for taxpayers subject to the severance and business privilege tax in certain circumstances</w:t>
      </w:r>
      <w:r w:rsidR="00CD6D21" w:rsidRPr="007E65F4">
        <w:rPr>
          <w:b w:val="0"/>
          <w:bCs/>
          <w:color w:val="auto"/>
          <w:sz w:val="22"/>
        </w:rPr>
        <w:t xml:space="preserve">; </w:t>
      </w:r>
      <w:r w:rsidRPr="007E65F4">
        <w:rPr>
          <w:b w:val="0"/>
          <w:bCs/>
          <w:caps w:val="0"/>
          <w:color w:val="auto"/>
          <w:sz w:val="22"/>
        </w:rPr>
        <w:t>providing a short title; setting out legislative findings and purpose; defining terms; specifying the amount of the credit; providing for the application of credit and carry</w:t>
      </w:r>
      <w:r w:rsidR="00E72402">
        <w:rPr>
          <w:b w:val="0"/>
          <w:bCs/>
          <w:caps w:val="0"/>
          <w:color w:val="auto"/>
          <w:sz w:val="22"/>
        </w:rPr>
        <w:t xml:space="preserve"> </w:t>
      </w:r>
      <w:r w:rsidRPr="007E65F4">
        <w:rPr>
          <w:b w:val="0"/>
          <w:bCs/>
          <w:caps w:val="0"/>
          <w:color w:val="auto"/>
          <w:sz w:val="22"/>
        </w:rPr>
        <w:t>forward of unused credit; requiring filing of application for disaster repair and recovery effort tax credit as condition precedent to claiming credit</w:t>
      </w:r>
      <w:r w:rsidR="00CD6D21" w:rsidRPr="007E65F4">
        <w:rPr>
          <w:b w:val="0"/>
          <w:bCs/>
          <w:color w:val="auto"/>
          <w:sz w:val="22"/>
        </w:rPr>
        <w:t xml:space="preserve">; </w:t>
      </w:r>
      <w:r w:rsidRPr="007E65F4">
        <w:rPr>
          <w:b w:val="0"/>
          <w:bCs/>
          <w:caps w:val="0"/>
          <w:color w:val="auto"/>
          <w:sz w:val="22"/>
        </w:rPr>
        <w:t>specifying procedure of application for certification, contents of application</w:t>
      </w:r>
      <w:r w:rsidR="00CD6D21" w:rsidRPr="007E65F4">
        <w:rPr>
          <w:b w:val="0"/>
          <w:bCs/>
          <w:color w:val="auto"/>
          <w:sz w:val="22"/>
        </w:rPr>
        <w:t>,</w:t>
      </w:r>
      <w:r w:rsidRPr="007E65F4">
        <w:rPr>
          <w:b w:val="0"/>
          <w:bCs/>
          <w:caps w:val="0"/>
          <w:color w:val="auto"/>
          <w:sz w:val="22"/>
        </w:rPr>
        <w:t xml:space="preserve"> and limitation on maximum amount of credits which can be approved; allowing transfer of credits to successors; providing for forfeiture of unused tax credits; providing legislative and emergency rulemaking</w:t>
      </w:r>
      <w:r w:rsidR="00CD6D21" w:rsidRPr="007E65F4">
        <w:rPr>
          <w:b w:val="0"/>
          <w:bCs/>
          <w:color w:val="auto"/>
          <w:sz w:val="22"/>
        </w:rPr>
        <w:t xml:space="preserve">; </w:t>
      </w:r>
      <w:r w:rsidRPr="007E65F4">
        <w:rPr>
          <w:b w:val="0"/>
          <w:bCs/>
          <w:caps w:val="0"/>
          <w:color w:val="auto"/>
          <w:sz w:val="22"/>
        </w:rPr>
        <w:t>and establishing an effective date.</w:t>
      </w:r>
    </w:p>
    <w:p w14:paraId="21CB7C75" w14:textId="77777777" w:rsidR="00CD6D21" w:rsidRPr="00161F54" w:rsidRDefault="00CD6D21" w:rsidP="00AE40C0">
      <w:pPr>
        <w:pStyle w:val="EnactingClause"/>
        <w:rPr>
          <w:color w:val="auto"/>
        </w:rPr>
        <w:sectPr w:rsidR="00CD6D21" w:rsidRPr="00161F54" w:rsidSect="00AE40C0">
          <w:pgSz w:w="12240" w:h="15840"/>
          <w:pgMar w:top="1440" w:right="1440" w:bottom="1440" w:left="1440" w:header="720" w:footer="720" w:gutter="0"/>
          <w:lnNumType w:countBy="1" w:restart="newSection"/>
          <w:pgNumType w:start="1"/>
          <w:cols w:space="720"/>
          <w:docGrid w:linePitch="360"/>
        </w:sectPr>
      </w:pPr>
      <w:r w:rsidRPr="00161F54">
        <w:rPr>
          <w:color w:val="auto"/>
        </w:rPr>
        <w:t>Be it enacted by the Legislature of West Virginia:</w:t>
      </w:r>
    </w:p>
    <w:p w14:paraId="16725060" w14:textId="77777777" w:rsidR="00CD6D21" w:rsidRPr="00161F54" w:rsidRDefault="00CD6D21" w:rsidP="00AE40C0">
      <w:pPr>
        <w:pStyle w:val="ArticleHeading"/>
        <w:widowControl/>
        <w:rPr>
          <w:color w:val="auto"/>
          <w:u w:val="single"/>
        </w:rPr>
      </w:pPr>
      <w:r w:rsidRPr="00161F54">
        <w:rPr>
          <w:color w:val="auto"/>
          <w:u w:val="single"/>
        </w:rPr>
        <w:t xml:space="preserve">ARTICLE 13NN. TAX CREDIT FOR </w:t>
      </w:r>
      <w:r>
        <w:rPr>
          <w:color w:val="auto"/>
          <w:u w:val="single"/>
        </w:rPr>
        <w:t>DISASTER REPAIR AND RECOVERY EFFORT EXPENDITURES</w:t>
      </w:r>
      <w:r w:rsidRPr="00161F54">
        <w:rPr>
          <w:color w:val="auto"/>
          <w:u w:val="single"/>
        </w:rPr>
        <w:t>.</w:t>
      </w:r>
    </w:p>
    <w:p w14:paraId="3A822B5F" w14:textId="77777777" w:rsidR="00CD6D21" w:rsidRPr="00161F54" w:rsidRDefault="00CD6D21" w:rsidP="00AE40C0">
      <w:pPr>
        <w:pStyle w:val="SectionHeading"/>
        <w:widowControl/>
        <w:rPr>
          <w:color w:val="auto"/>
          <w:u w:val="single"/>
        </w:rPr>
      </w:pPr>
      <w:r w:rsidRPr="00161F54">
        <w:rPr>
          <w:color w:val="auto"/>
          <w:u w:val="single"/>
        </w:rPr>
        <w:t>§11-13NN-1. Short title.</w:t>
      </w:r>
    </w:p>
    <w:p w14:paraId="2EC6B3B4" w14:textId="59F14E4A" w:rsidR="00CD6D21" w:rsidRPr="00161F54" w:rsidRDefault="00CD6D21" w:rsidP="00AE40C0">
      <w:pPr>
        <w:pStyle w:val="SectionBody"/>
        <w:widowControl/>
        <w:rPr>
          <w:color w:val="auto"/>
          <w:u w:val="single"/>
        </w:rPr>
      </w:pPr>
      <w:r w:rsidRPr="00161F54">
        <w:rPr>
          <w:color w:val="auto"/>
          <w:u w:val="single"/>
        </w:rPr>
        <w:t xml:space="preserve">This article may be cited as the West Virginia </w:t>
      </w:r>
      <w:r>
        <w:rPr>
          <w:color w:val="auto"/>
          <w:u w:val="single"/>
        </w:rPr>
        <w:t>Disaster Repair and Recovery</w:t>
      </w:r>
      <w:r w:rsidRPr="00161F54">
        <w:rPr>
          <w:color w:val="auto"/>
          <w:u w:val="single"/>
        </w:rPr>
        <w:t xml:space="preserve"> Tax Credit Act.</w:t>
      </w:r>
    </w:p>
    <w:p w14:paraId="17E8D237" w14:textId="77777777" w:rsidR="00CD6D21" w:rsidRPr="00161F54" w:rsidRDefault="00CD6D21" w:rsidP="00AE40C0">
      <w:pPr>
        <w:pStyle w:val="SectionHeading"/>
        <w:widowControl/>
        <w:rPr>
          <w:color w:val="auto"/>
          <w:u w:val="single"/>
        </w:rPr>
        <w:sectPr w:rsidR="00CD6D21" w:rsidRPr="00161F54" w:rsidSect="00CD6D21">
          <w:type w:val="continuous"/>
          <w:pgSz w:w="12240" w:h="15840"/>
          <w:pgMar w:top="1440" w:right="1440" w:bottom="1440" w:left="1440" w:header="720" w:footer="720" w:gutter="0"/>
          <w:lnNumType w:countBy="1" w:restart="newSection"/>
          <w:cols w:space="720"/>
          <w:titlePg/>
          <w:docGrid w:linePitch="360"/>
        </w:sectPr>
      </w:pPr>
      <w:r w:rsidRPr="00161F54">
        <w:rPr>
          <w:color w:val="auto"/>
          <w:u w:val="single"/>
        </w:rPr>
        <w:t>§11-13NN-2. Legislative finding</w:t>
      </w:r>
      <w:r>
        <w:rPr>
          <w:color w:val="auto"/>
          <w:u w:val="single"/>
        </w:rPr>
        <w:t>s</w:t>
      </w:r>
      <w:r w:rsidRPr="00161F54">
        <w:rPr>
          <w:color w:val="auto"/>
          <w:u w:val="single"/>
        </w:rPr>
        <w:t xml:space="preserve"> and purpose.</w:t>
      </w:r>
    </w:p>
    <w:p w14:paraId="59D548F1" w14:textId="5AF1796F" w:rsidR="00CD6D21" w:rsidRPr="00161F54" w:rsidRDefault="00CD6D21" w:rsidP="00AE40C0">
      <w:pPr>
        <w:pStyle w:val="SectionBody"/>
        <w:widowControl/>
        <w:rPr>
          <w:color w:val="auto"/>
          <w:u w:val="single"/>
        </w:rPr>
      </w:pPr>
      <w:r w:rsidRPr="00161F54">
        <w:rPr>
          <w:color w:val="auto"/>
          <w:u w:val="single"/>
        </w:rPr>
        <w:t xml:space="preserve">The Legislature finds that the </w:t>
      </w:r>
      <w:r>
        <w:rPr>
          <w:color w:val="auto"/>
          <w:u w:val="single"/>
        </w:rPr>
        <w:t xml:space="preserve">private sector’s assistance with prompt repair to </w:t>
      </w:r>
      <w:r w:rsidRPr="00EA7E73">
        <w:rPr>
          <w:color w:val="auto"/>
          <w:u w:val="single"/>
        </w:rPr>
        <w:t>public</w:t>
      </w:r>
      <w:r>
        <w:rPr>
          <w:color w:val="auto"/>
          <w:u w:val="single"/>
        </w:rPr>
        <w:t xml:space="preserve"> property and infrastructure following a disaster</w:t>
      </w:r>
      <w:r w:rsidRPr="00161F54">
        <w:rPr>
          <w:color w:val="auto"/>
          <w:u w:val="single"/>
        </w:rPr>
        <w:t xml:space="preserve"> and </w:t>
      </w:r>
      <w:r>
        <w:rPr>
          <w:color w:val="auto"/>
          <w:u w:val="single"/>
        </w:rPr>
        <w:t>the provision of equipment, materials, services</w:t>
      </w:r>
      <w:r w:rsidR="005152D7">
        <w:rPr>
          <w:color w:val="auto"/>
          <w:u w:val="single"/>
        </w:rPr>
        <w:t>,</w:t>
      </w:r>
      <w:r>
        <w:rPr>
          <w:color w:val="auto"/>
          <w:u w:val="single"/>
        </w:rPr>
        <w:t xml:space="preserve"> and labor to assist with such repair and recovery efforts </w:t>
      </w:r>
      <w:r w:rsidRPr="00161F54">
        <w:rPr>
          <w:color w:val="auto"/>
          <w:u w:val="single"/>
        </w:rPr>
        <w:t>by taxpayers subject to the tax imposed by §11-13A-1 </w:t>
      </w:r>
      <w:r w:rsidR="00AE40C0" w:rsidRPr="00AE40C0">
        <w:rPr>
          <w:i/>
          <w:iCs/>
          <w:color w:val="auto"/>
          <w:u w:val="single"/>
        </w:rPr>
        <w:t>et seq.</w:t>
      </w:r>
      <w:r w:rsidRPr="00161F54">
        <w:rPr>
          <w:color w:val="auto"/>
          <w:u w:val="single"/>
        </w:rPr>
        <w:t> of the code</w:t>
      </w:r>
      <w:r>
        <w:rPr>
          <w:color w:val="auto"/>
          <w:u w:val="single"/>
        </w:rPr>
        <w:t xml:space="preserve"> in communities across the state</w:t>
      </w:r>
      <w:r w:rsidRPr="00161F54">
        <w:rPr>
          <w:color w:val="auto"/>
          <w:u w:val="single"/>
        </w:rPr>
        <w:t xml:space="preserve"> is in the public interest, </w:t>
      </w:r>
      <w:r>
        <w:rPr>
          <w:color w:val="auto"/>
          <w:u w:val="single"/>
        </w:rPr>
        <w:t>reduces the amount of time it takes for communities to cleanup, repair</w:t>
      </w:r>
      <w:r w:rsidR="005152D7">
        <w:rPr>
          <w:color w:val="auto"/>
          <w:u w:val="single"/>
        </w:rPr>
        <w:t>,</w:t>
      </w:r>
      <w:r>
        <w:rPr>
          <w:color w:val="auto"/>
          <w:u w:val="single"/>
        </w:rPr>
        <w:t xml:space="preserve"> and recover from disasters in this state</w:t>
      </w:r>
      <w:r w:rsidRPr="00161F54">
        <w:rPr>
          <w:color w:val="auto"/>
          <w:u w:val="single"/>
        </w:rPr>
        <w:t>, increases economic opportunity in this state</w:t>
      </w:r>
      <w:r w:rsidR="00E72402">
        <w:rPr>
          <w:color w:val="auto"/>
          <w:u w:val="single"/>
        </w:rPr>
        <w:t>,</w:t>
      </w:r>
      <w:r w:rsidRPr="00161F54">
        <w:rPr>
          <w:color w:val="auto"/>
          <w:u w:val="single"/>
        </w:rPr>
        <w:t xml:space="preserve"> and thereby promotes the general </w:t>
      </w:r>
      <w:r w:rsidRPr="00161F54">
        <w:rPr>
          <w:color w:val="auto"/>
          <w:u w:val="single"/>
        </w:rPr>
        <w:lastRenderedPageBreak/>
        <w:t xml:space="preserve">welfare of the people of this state. </w:t>
      </w:r>
      <w:proofErr w:type="gramStart"/>
      <w:r w:rsidRPr="00161F54">
        <w:rPr>
          <w:color w:val="auto"/>
          <w:u w:val="single"/>
        </w:rPr>
        <w:t>In order to</w:t>
      </w:r>
      <w:proofErr w:type="gramEnd"/>
      <w:r w:rsidRPr="00161F54">
        <w:rPr>
          <w:color w:val="auto"/>
          <w:u w:val="single"/>
        </w:rPr>
        <w:t xml:space="preserve"> promote the private </w:t>
      </w:r>
      <w:r>
        <w:rPr>
          <w:color w:val="auto"/>
          <w:u w:val="single"/>
        </w:rPr>
        <w:t>sector’s willingness to assist with disaster repair and recovery efforts in this state</w:t>
      </w:r>
      <w:r w:rsidRPr="00161F54">
        <w:rPr>
          <w:color w:val="auto"/>
          <w:u w:val="single"/>
        </w:rPr>
        <w:t xml:space="preserve">, and </w:t>
      </w:r>
      <w:r>
        <w:rPr>
          <w:color w:val="auto"/>
          <w:u w:val="single"/>
        </w:rPr>
        <w:t>to provide the necessary equipment, materials, services</w:t>
      </w:r>
      <w:r w:rsidR="005152D7">
        <w:rPr>
          <w:color w:val="auto"/>
          <w:u w:val="single"/>
        </w:rPr>
        <w:t>,</w:t>
      </w:r>
      <w:r>
        <w:rPr>
          <w:color w:val="auto"/>
          <w:u w:val="single"/>
        </w:rPr>
        <w:t xml:space="preserve"> and labor to promptly complete such repair and recovery efforts,</w:t>
      </w:r>
      <w:r w:rsidRPr="00161F54">
        <w:rPr>
          <w:color w:val="auto"/>
          <w:u w:val="single"/>
        </w:rPr>
        <w:t xml:space="preserve"> there is hereby enacted a </w:t>
      </w:r>
      <w:r>
        <w:rPr>
          <w:color w:val="auto"/>
          <w:u w:val="single"/>
        </w:rPr>
        <w:t>disaster repair and recovery</w:t>
      </w:r>
      <w:r w:rsidRPr="00161F54">
        <w:rPr>
          <w:color w:val="auto"/>
          <w:u w:val="single"/>
        </w:rPr>
        <w:t xml:space="preserve"> tax credit.</w:t>
      </w:r>
    </w:p>
    <w:p w14:paraId="665C31E5" w14:textId="77777777" w:rsidR="00CD6D21" w:rsidRPr="00161F54" w:rsidRDefault="00CD6D21" w:rsidP="00AE40C0">
      <w:pPr>
        <w:pStyle w:val="SectionHeading"/>
        <w:widowControl/>
        <w:rPr>
          <w:color w:val="auto"/>
          <w:u w:val="single"/>
        </w:rPr>
        <w:sectPr w:rsidR="00CD6D21" w:rsidRPr="00161F54" w:rsidSect="00CD6D21">
          <w:type w:val="continuous"/>
          <w:pgSz w:w="12240" w:h="15840"/>
          <w:pgMar w:top="1440" w:right="1440" w:bottom="1440" w:left="1440" w:header="720" w:footer="720" w:gutter="0"/>
          <w:lnNumType w:countBy="1" w:restart="newSection"/>
          <w:cols w:space="720"/>
          <w:titlePg/>
          <w:docGrid w:linePitch="360"/>
        </w:sectPr>
      </w:pPr>
      <w:r w:rsidRPr="00161F54">
        <w:rPr>
          <w:color w:val="auto"/>
          <w:u w:val="single"/>
        </w:rPr>
        <w:t>§11-13NN-3. Definitions.</w:t>
      </w:r>
    </w:p>
    <w:p w14:paraId="79F3110E" w14:textId="77777777" w:rsidR="00CD6D21" w:rsidRPr="00161F54" w:rsidRDefault="00CD6D21" w:rsidP="00AE40C0">
      <w:pPr>
        <w:pStyle w:val="SectionBody"/>
        <w:widowControl/>
        <w:rPr>
          <w:color w:val="auto"/>
          <w:u w:val="single"/>
        </w:rPr>
      </w:pPr>
      <w:r w:rsidRPr="00161F54">
        <w:rPr>
          <w:color w:val="auto"/>
          <w:u w:val="single"/>
        </w:rPr>
        <w:t>(a)</w:t>
      </w:r>
      <w:r w:rsidRPr="00161F54">
        <w:rPr>
          <w:i/>
          <w:iCs/>
          <w:color w:val="auto"/>
          <w:u w:val="single"/>
        </w:rPr>
        <w:t> </w:t>
      </w:r>
      <w:r w:rsidRPr="00161F54">
        <w:rPr>
          <w:color w:val="auto"/>
          <w:u w:val="single"/>
        </w:rPr>
        <w:t xml:space="preserve">When used in this article, or in the administration of this article, terms defined in </w:t>
      </w:r>
      <w:r>
        <w:rPr>
          <w:color w:val="auto"/>
          <w:u w:val="single"/>
        </w:rPr>
        <w:t xml:space="preserve">this section </w:t>
      </w:r>
      <w:r w:rsidRPr="00161F54">
        <w:rPr>
          <w:color w:val="auto"/>
          <w:u w:val="single"/>
        </w:rPr>
        <w:t>shall have the meanings ascribed to them by this section, unless a different meaning is clearly required by either the context in which the term is used, or by specific definition, in this article.</w:t>
      </w:r>
    </w:p>
    <w:p w14:paraId="7CE23161" w14:textId="77777777" w:rsidR="00CD6D21" w:rsidRPr="00161F54" w:rsidRDefault="00CD6D21" w:rsidP="00AE40C0">
      <w:pPr>
        <w:pStyle w:val="SectionBody"/>
        <w:widowControl/>
        <w:rPr>
          <w:color w:val="auto"/>
          <w:u w:val="single"/>
        </w:rPr>
      </w:pPr>
      <w:r w:rsidRPr="00161F54">
        <w:rPr>
          <w:color w:val="auto"/>
          <w:u w:val="single"/>
        </w:rPr>
        <w:t>(b)</w:t>
      </w:r>
      <w:r w:rsidRPr="00161F54">
        <w:rPr>
          <w:i/>
          <w:iCs/>
          <w:color w:val="auto"/>
          <w:u w:val="single"/>
        </w:rPr>
        <w:t> </w:t>
      </w:r>
      <w:r>
        <w:rPr>
          <w:color w:val="auto"/>
          <w:u w:val="single"/>
        </w:rPr>
        <w:t>Defined terms:</w:t>
      </w:r>
    </w:p>
    <w:p w14:paraId="0C8D5AA4" w14:textId="620D6C74" w:rsidR="00CD6D21" w:rsidRDefault="00CD6D21" w:rsidP="00AE40C0">
      <w:pPr>
        <w:pStyle w:val="SectionBody"/>
        <w:widowControl/>
        <w:rPr>
          <w:color w:val="auto"/>
          <w:u w:val="single"/>
        </w:rPr>
      </w:pPr>
      <w:r>
        <w:rPr>
          <w:color w:val="auto"/>
          <w:u w:val="single"/>
        </w:rPr>
        <w:t>"</w:t>
      </w:r>
      <w:r w:rsidRPr="00513EEE">
        <w:rPr>
          <w:color w:val="auto"/>
          <w:u w:val="single"/>
        </w:rPr>
        <w:t>Designee</w:t>
      </w:r>
      <w:r>
        <w:rPr>
          <w:color w:val="auto"/>
          <w:u w:val="single"/>
        </w:rPr>
        <w:t xml:space="preserve">" </w:t>
      </w:r>
      <w:r w:rsidRPr="004443BC">
        <w:rPr>
          <w:color w:val="auto"/>
          <w:u w:val="single"/>
        </w:rPr>
        <w:t xml:space="preserve">when used in reference to the Secretary of the Department of Environmental Protection, </w:t>
      </w:r>
      <w:r>
        <w:rPr>
          <w:color w:val="auto"/>
          <w:u w:val="single"/>
        </w:rPr>
        <w:t xml:space="preserve">shall </w:t>
      </w:r>
      <w:r w:rsidRPr="004443BC">
        <w:rPr>
          <w:color w:val="auto"/>
          <w:u w:val="single"/>
        </w:rPr>
        <w:t>mean any officer or employee of the Department of Environmental Protection duly authorized by the Secretary of the Department of Environmental Protection directly, or indirectly</w:t>
      </w:r>
      <w:r w:rsidR="005152D7">
        <w:rPr>
          <w:color w:val="auto"/>
          <w:u w:val="single"/>
        </w:rPr>
        <w:t>,</w:t>
      </w:r>
      <w:r w:rsidRPr="004443BC">
        <w:rPr>
          <w:color w:val="auto"/>
          <w:u w:val="single"/>
        </w:rPr>
        <w:t xml:space="preserve"> by one or more delegations of authority, to perform the functions mentioned or described in this article.</w:t>
      </w:r>
    </w:p>
    <w:p w14:paraId="25DAF78F" w14:textId="69A22645" w:rsidR="00CD6D21" w:rsidRPr="004443BC" w:rsidRDefault="00CD6D21" w:rsidP="00AE40C0">
      <w:pPr>
        <w:pStyle w:val="SectionBody"/>
        <w:widowControl/>
        <w:rPr>
          <w:color w:val="auto"/>
          <w:u w:val="single"/>
        </w:rPr>
      </w:pPr>
      <w:r>
        <w:rPr>
          <w:color w:val="auto"/>
          <w:u w:val="single"/>
        </w:rPr>
        <w:t>"</w:t>
      </w:r>
      <w:r w:rsidRPr="00513EEE">
        <w:rPr>
          <w:color w:val="auto"/>
          <w:u w:val="single"/>
        </w:rPr>
        <w:t>Disaste</w:t>
      </w:r>
      <w:r>
        <w:rPr>
          <w:color w:val="auto"/>
          <w:u w:val="single"/>
        </w:rPr>
        <w:t>r" shall mean any natural catastrophe</w:t>
      </w:r>
      <w:r w:rsidR="00F222E8">
        <w:rPr>
          <w:color w:val="auto"/>
          <w:u w:val="single"/>
        </w:rPr>
        <w:t>, including</w:t>
      </w:r>
      <w:r w:rsidR="00E72402">
        <w:rPr>
          <w:color w:val="auto"/>
          <w:u w:val="single"/>
        </w:rPr>
        <w:t>,</w:t>
      </w:r>
      <w:r w:rsidR="00F222E8">
        <w:rPr>
          <w:color w:val="auto"/>
          <w:u w:val="single"/>
        </w:rPr>
        <w:t xml:space="preserve"> but not limited to</w:t>
      </w:r>
      <w:r w:rsidR="005152D7">
        <w:rPr>
          <w:color w:val="auto"/>
          <w:u w:val="single"/>
        </w:rPr>
        <w:t>,</w:t>
      </w:r>
      <w:r w:rsidR="00F222E8">
        <w:rPr>
          <w:color w:val="auto"/>
          <w:u w:val="single"/>
        </w:rPr>
        <w:t xml:space="preserve"> a hurricane, tornado, derecho, earthquake, landslide, mudslide, snowstorm, ice storm, fire, flood, or explosion</w:t>
      </w:r>
      <w:r>
        <w:rPr>
          <w:color w:val="auto"/>
          <w:u w:val="single"/>
        </w:rPr>
        <w:t xml:space="preserve">. </w:t>
      </w:r>
    </w:p>
    <w:p w14:paraId="5C57E258" w14:textId="4AB68313" w:rsidR="00CD6D21" w:rsidRPr="00161F54" w:rsidRDefault="00CD6D21" w:rsidP="00AE40C0">
      <w:pPr>
        <w:pStyle w:val="SectionBody"/>
        <w:widowControl/>
        <w:rPr>
          <w:b/>
          <w:bCs/>
          <w:color w:val="auto"/>
          <w:u w:val="single"/>
        </w:rPr>
      </w:pPr>
      <w:r>
        <w:rPr>
          <w:color w:val="auto"/>
          <w:u w:val="single"/>
        </w:rPr>
        <w:t>"</w:t>
      </w:r>
      <w:r w:rsidRPr="00513EEE">
        <w:rPr>
          <w:color w:val="auto"/>
          <w:u w:val="single"/>
        </w:rPr>
        <w:t>Eligible taxpaye</w:t>
      </w:r>
      <w:r>
        <w:rPr>
          <w:color w:val="auto"/>
          <w:u w:val="single"/>
        </w:rPr>
        <w:t>r" shall</w:t>
      </w:r>
      <w:r w:rsidRPr="00161F54">
        <w:rPr>
          <w:color w:val="auto"/>
          <w:u w:val="single"/>
        </w:rPr>
        <w:t xml:space="preserve"> mean any person who makes a qualified expenditure </w:t>
      </w:r>
      <w:r>
        <w:rPr>
          <w:color w:val="auto"/>
          <w:u w:val="single"/>
        </w:rPr>
        <w:t xml:space="preserve">for disaster repair and recovery efforts in this state </w:t>
      </w:r>
      <w:r w:rsidRPr="00161F54">
        <w:rPr>
          <w:color w:val="auto"/>
          <w:u w:val="single"/>
        </w:rPr>
        <w:t xml:space="preserve">and who is subject to the tax imposed by </w:t>
      </w:r>
      <w:r w:rsidR="00E72402">
        <w:rPr>
          <w:color w:val="auto"/>
          <w:u w:val="single"/>
        </w:rPr>
        <w:t>§</w:t>
      </w:r>
      <w:r w:rsidR="005152D7">
        <w:rPr>
          <w:color w:val="auto"/>
          <w:u w:val="single"/>
        </w:rPr>
        <w:t xml:space="preserve">11-13A-3 </w:t>
      </w:r>
      <w:r w:rsidRPr="00161F54">
        <w:rPr>
          <w:color w:val="auto"/>
          <w:u w:val="single"/>
        </w:rPr>
        <w:t xml:space="preserve">of this </w:t>
      </w:r>
      <w:r w:rsidR="005152D7">
        <w:rPr>
          <w:color w:val="auto"/>
          <w:u w:val="single"/>
        </w:rPr>
        <w:t>code</w:t>
      </w:r>
      <w:r w:rsidRPr="00161F54">
        <w:rPr>
          <w:color w:val="auto"/>
          <w:u w:val="single"/>
        </w:rPr>
        <w:t xml:space="preserve">. "Eligible taxpayer" shall include an affiliated group of taxpayers if the group elects to file a consolidated severance tax return under </w:t>
      </w:r>
      <w:r w:rsidR="00E72402">
        <w:rPr>
          <w:color w:val="auto"/>
          <w:u w:val="single"/>
        </w:rPr>
        <w:t>§</w:t>
      </w:r>
      <w:r>
        <w:rPr>
          <w:color w:val="auto"/>
          <w:u w:val="single"/>
        </w:rPr>
        <w:t xml:space="preserve">11-13A- 1 </w:t>
      </w:r>
      <w:r w:rsidR="00AE40C0" w:rsidRPr="00AE40C0">
        <w:rPr>
          <w:i/>
          <w:iCs/>
          <w:color w:val="auto"/>
          <w:u w:val="single"/>
        </w:rPr>
        <w:t>et seq.</w:t>
      </w:r>
      <w:r>
        <w:rPr>
          <w:i/>
          <w:iCs/>
          <w:color w:val="auto"/>
          <w:u w:val="single"/>
        </w:rPr>
        <w:t xml:space="preserve"> </w:t>
      </w:r>
      <w:r w:rsidRPr="00161F54">
        <w:rPr>
          <w:color w:val="auto"/>
          <w:u w:val="single"/>
        </w:rPr>
        <w:t>of this c</w:t>
      </w:r>
      <w:r>
        <w:rPr>
          <w:color w:val="auto"/>
          <w:u w:val="single"/>
        </w:rPr>
        <w:t>ode</w:t>
      </w:r>
      <w:r w:rsidRPr="00161F54">
        <w:rPr>
          <w:color w:val="auto"/>
          <w:u w:val="single"/>
        </w:rPr>
        <w:t>.</w:t>
      </w:r>
    </w:p>
    <w:p w14:paraId="3293290E" w14:textId="6976E186" w:rsidR="00CD6D21" w:rsidRDefault="00CD6D21" w:rsidP="00AE40C0">
      <w:pPr>
        <w:pStyle w:val="SectionBody"/>
        <w:widowControl/>
        <w:rPr>
          <w:color w:val="auto"/>
          <w:u w:val="single"/>
        </w:rPr>
      </w:pPr>
      <w:r>
        <w:rPr>
          <w:color w:val="auto"/>
          <w:u w:val="single"/>
        </w:rPr>
        <w:t>"</w:t>
      </w:r>
      <w:r w:rsidRPr="000171D2">
        <w:rPr>
          <w:color w:val="auto"/>
          <w:u w:val="single"/>
        </w:rPr>
        <w:t>Expenditures for repair and recovery efforts</w:t>
      </w:r>
      <w:r>
        <w:rPr>
          <w:color w:val="auto"/>
          <w:u w:val="single"/>
        </w:rPr>
        <w:t xml:space="preserve">" shall </w:t>
      </w:r>
      <w:r w:rsidRPr="00161F54">
        <w:rPr>
          <w:color w:val="auto"/>
          <w:u w:val="single"/>
        </w:rPr>
        <w:t>include payments made by an eligible taxpayer for labor done, tangible personal property, materials, services</w:t>
      </w:r>
      <w:r w:rsidR="005152D7">
        <w:rPr>
          <w:color w:val="auto"/>
          <w:u w:val="single"/>
        </w:rPr>
        <w:t>,</w:t>
      </w:r>
      <w:r w:rsidRPr="00161F54">
        <w:rPr>
          <w:color w:val="auto"/>
          <w:u w:val="single"/>
        </w:rPr>
        <w:t xml:space="preserve"> or supplies furnished in furtherance of the</w:t>
      </w:r>
      <w:r>
        <w:rPr>
          <w:color w:val="auto"/>
          <w:u w:val="single"/>
        </w:rPr>
        <w:t xml:space="preserve"> removal of debris, damaged structures, earth and other disaster-related refuse, clearing, grubbing, grading, and excavation of the ground in preparation for construction, installation and repair of </w:t>
      </w:r>
      <w:r w:rsidRPr="00EA7E73">
        <w:rPr>
          <w:color w:val="auto"/>
          <w:u w:val="single"/>
        </w:rPr>
        <w:t>public</w:t>
      </w:r>
      <w:r>
        <w:rPr>
          <w:color w:val="auto"/>
          <w:u w:val="single"/>
        </w:rPr>
        <w:t xml:space="preserve"> property and infrastructure, and the construction, installation</w:t>
      </w:r>
      <w:r w:rsidR="005152D7">
        <w:rPr>
          <w:color w:val="auto"/>
          <w:u w:val="single"/>
        </w:rPr>
        <w:t>,</w:t>
      </w:r>
      <w:r>
        <w:rPr>
          <w:color w:val="auto"/>
          <w:u w:val="single"/>
        </w:rPr>
        <w:t xml:space="preserve"> and </w:t>
      </w:r>
      <w:r>
        <w:rPr>
          <w:color w:val="auto"/>
          <w:u w:val="single"/>
        </w:rPr>
        <w:lastRenderedPageBreak/>
        <w:t xml:space="preserve">repair of </w:t>
      </w:r>
      <w:r w:rsidRPr="00EA7E73">
        <w:rPr>
          <w:color w:val="auto"/>
          <w:u w:val="single"/>
        </w:rPr>
        <w:t>public</w:t>
      </w:r>
      <w:r>
        <w:rPr>
          <w:color w:val="auto"/>
          <w:u w:val="single"/>
        </w:rPr>
        <w:t xml:space="preserve"> property and infrastructure following a disaster.  </w:t>
      </w:r>
      <w:r w:rsidRPr="00161F54">
        <w:rPr>
          <w:color w:val="auto"/>
          <w:u w:val="single"/>
        </w:rPr>
        <w:t xml:space="preserve">In addition, the term "expenditures for </w:t>
      </w:r>
      <w:r>
        <w:rPr>
          <w:color w:val="auto"/>
          <w:u w:val="single"/>
        </w:rPr>
        <w:t>repair and recovery efforts</w:t>
      </w:r>
      <w:r w:rsidRPr="00161F54">
        <w:rPr>
          <w:color w:val="auto"/>
          <w:u w:val="single"/>
        </w:rPr>
        <w:t xml:space="preserve">" includes the cost of machinery and equipment, including the cost of repairs, upgrades, or refurbishments of the machinery and equipment, purchased or leased by an eligible taxpayer and directly used as part of </w:t>
      </w:r>
      <w:r>
        <w:rPr>
          <w:color w:val="auto"/>
          <w:u w:val="single"/>
        </w:rPr>
        <w:t>the repair and recovery efforts</w:t>
      </w:r>
      <w:r w:rsidRPr="00161F54">
        <w:rPr>
          <w:color w:val="auto"/>
          <w:u w:val="single"/>
        </w:rPr>
        <w:t xml:space="preserve">. The term "expenditures for </w:t>
      </w:r>
      <w:r>
        <w:rPr>
          <w:color w:val="auto"/>
          <w:u w:val="single"/>
        </w:rPr>
        <w:t>repair and recovery efforts</w:t>
      </w:r>
      <w:r w:rsidRPr="00161F54">
        <w:rPr>
          <w:color w:val="auto"/>
          <w:u w:val="single"/>
        </w:rPr>
        <w:t>" exclude</w:t>
      </w:r>
      <w:r>
        <w:rPr>
          <w:color w:val="auto"/>
          <w:u w:val="single"/>
        </w:rPr>
        <w:t>s</w:t>
      </w:r>
      <w:r w:rsidRPr="00161F54">
        <w:rPr>
          <w:color w:val="auto"/>
          <w:u w:val="single"/>
        </w:rPr>
        <w:t xml:space="preserve"> purchases of property and services </w:t>
      </w:r>
      <w:r>
        <w:rPr>
          <w:color w:val="auto"/>
          <w:u w:val="single"/>
        </w:rPr>
        <w:t>that exceed the fair market value of the similar equipment, materials, services</w:t>
      </w:r>
      <w:r w:rsidR="005152D7">
        <w:rPr>
          <w:color w:val="auto"/>
          <w:u w:val="single"/>
        </w:rPr>
        <w:t>,</w:t>
      </w:r>
      <w:r>
        <w:rPr>
          <w:color w:val="auto"/>
          <w:u w:val="single"/>
        </w:rPr>
        <w:t xml:space="preserve"> or labor obtained in the open market </w:t>
      </w:r>
      <w:proofErr w:type="gramStart"/>
      <w:r>
        <w:rPr>
          <w:color w:val="auto"/>
          <w:u w:val="single"/>
        </w:rPr>
        <w:t>in the area of</w:t>
      </w:r>
      <w:proofErr w:type="gramEnd"/>
      <w:r>
        <w:rPr>
          <w:color w:val="auto"/>
          <w:u w:val="single"/>
        </w:rPr>
        <w:t xml:space="preserve"> the disaster at the time of the expenditure. </w:t>
      </w:r>
      <w:r w:rsidRPr="00161F54">
        <w:rPr>
          <w:color w:val="auto"/>
          <w:u w:val="single"/>
        </w:rPr>
        <w:t xml:space="preserve">The terms "includes" and "including", when used in a </w:t>
      </w:r>
      <w:r>
        <w:rPr>
          <w:color w:val="auto"/>
          <w:u w:val="single"/>
        </w:rPr>
        <w:t xml:space="preserve">term or phrase defined </w:t>
      </w:r>
      <w:r w:rsidRPr="00161F54">
        <w:rPr>
          <w:color w:val="auto"/>
          <w:u w:val="single"/>
        </w:rPr>
        <w:t>in this article, shall not be deemed to exclude other things otherwise within the meaning of the term defined.</w:t>
      </w:r>
    </w:p>
    <w:p w14:paraId="529AC4D1" w14:textId="77777777" w:rsidR="00CD6D21" w:rsidRPr="00161F54" w:rsidRDefault="00CD6D21" w:rsidP="00AE40C0">
      <w:pPr>
        <w:pStyle w:val="SectionBody"/>
        <w:widowControl/>
        <w:rPr>
          <w:color w:val="auto"/>
          <w:u w:val="single"/>
        </w:rPr>
      </w:pPr>
      <w:r>
        <w:rPr>
          <w:color w:val="auto"/>
          <w:u w:val="single"/>
        </w:rPr>
        <w:t>"Secretary of the Department of Environmental Protection"</w:t>
      </w:r>
      <w:r w:rsidRPr="00161F54">
        <w:rPr>
          <w:color w:val="auto"/>
          <w:u w:val="single"/>
        </w:rPr>
        <w:t xml:space="preserve"> </w:t>
      </w:r>
      <w:r>
        <w:rPr>
          <w:color w:val="auto"/>
          <w:u w:val="single"/>
        </w:rPr>
        <w:t xml:space="preserve">shall mean the same as that term is defined in </w:t>
      </w:r>
      <w:r>
        <w:rPr>
          <w:rFonts w:cs="Arial"/>
          <w:color w:val="auto"/>
          <w:u w:val="single"/>
        </w:rPr>
        <w:t>§</w:t>
      </w:r>
      <w:r>
        <w:rPr>
          <w:color w:val="auto"/>
          <w:u w:val="single"/>
        </w:rPr>
        <w:t>22-1-2 of this code</w:t>
      </w:r>
      <w:r w:rsidRPr="00161F54">
        <w:rPr>
          <w:color w:val="auto"/>
          <w:u w:val="single"/>
        </w:rPr>
        <w:t>.</w:t>
      </w:r>
    </w:p>
    <w:p w14:paraId="167D71C0" w14:textId="77777777" w:rsidR="00CD6D21" w:rsidRPr="00161F54" w:rsidRDefault="00CD6D21" w:rsidP="00AE40C0">
      <w:pPr>
        <w:pStyle w:val="SectionBody"/>
        <w:widowControl/>
        <w:rPr>
          <w:color w:val="auto"/>
          <w:u w:val="single"/>
        </w:rPr>
      </w:pPr>
      <w:r>
        <w:rPr>
          <w:color w:val="auto"/>
          <w:u w:val="single"/>
        </w:rPr>
        <w:t>"</w:t>
      </w:r>
      <w:r w:rsidRPr="00161F54">
        <w:rPr>
          <w:color w:val="auto"/>
          <w:u w:val="single"/>
        </w:rPr>
        <w:t>Tax Commissioner</w:t>
      </w:r>
      <w:r>
        <w:rPr>
          <w:color w:val="auto"/>
          <w:u w:val="single"/>
        </w:rPr>
        <w:t>" shall</w:t>
      </w:r>
      <w:r w:rsidRPr="00161F54">
        <w:rPr>
          <w:color w:val="auto"/>
          <w:u w:val="single"/>
        </w:rPr>
        <w:t xml:space="preserve"> mean the Commissioner of the West Virginia State Tax Department.</w:t>
      </w:r>
    </w:p>
    <w:p w14:paraId="658194D6" w14:textId="77777777" w:rsidR="00CD6D21" w:rsidRPr="00161F54" w:rsidRDefault="00CD6D21" w:rsidP="00AE40C0">
      <w:pPr>
        <w:pStyle w:val="SectionBody"/>
        <w:widowControl/>
        <w:rPr>
          <w:color w:val="auto"/>
          <w:u w:val="single"/>
        </w:rPr>
      </w:pPr>
      <w:r>
        <w:rPr>
          <w:color w:val="auto"/>
          <w:u w:val="single"/>
        </w:rPr>
        <w:t>"T</w:t>
      </w:r>
      <w:r w:rsidRPr="00161F54">
        <w:rPr>
          <w:color w:val="auto"/>
          <w:u w:val="single"/>
        </w:rPr>
        <w:t>axpayer</w:t>
      </w:r>
      <w:r>
        <w:rPr>
          <w:color w:val="auto"/>
          <w:u w:val="single"/>
        </w:rPr>
        <w:t>" shall</w:t>
      </w:r>
      <w:r w:rsidRPr="00161F54">
        <w:rPr>
          <w:color w:val="auto"/>
          <w:u w:val="single"/>
        </w:rPr>
        <w:t xml:space="preserve"> mean any person subject to the tax imposed by </w:t>
      </w:r>
      <w:r>
        <w:rPr>
          <w:color w:val="auto"/>
          <w:u w:val="single"/>
        </w:rPr>
        <w:t>§11-13A-3 of this code</w:t>
      </w:r>
      <w:r w:rsidRPr="00161F54">
        <w:rPr>
          <w:color w:val="auto"/>
          <w:u w:val="single"/>
        </w:rPr>
        <w:t>.</w:t>
      </w:r>
    </w:p>
    <w:p w14:paraId="3737B786" w14:textId="77777777" w:rsidR="00CD6D21" w:rsidRPr="00161F54" w:rsidRDefault="00CD6D21" w:rsidP="00AE40C0">
      <w:pPr>
        <w:pStyle w:val="SectionHeading"/>
        <w:widowControl/>
        <w:rPr>
          <w:color w:val="auto"/>
          <w:u w:val="single"/>
        </w:rPr>
        <w:sectPr w:rsidR="00CD6D21" w:rsidRPr="00161F54" w:rsidSect="00CD6D21">
          <w:type w:val="continuous"/>
          <w:pgSz w:w="12240" w:h="15840"/>
          <w:pgMar w:top="1440" w:right="1440" w:bottom="1440" w:left="1440" w:header="720" w:footer="720" w:gutter="0"/>
          <w:lnNumType w:countBy="1" w:restart="newSection"/>
          <w:cols w:space="720"/>
          <w:titlePg/>
          <w:docGrid w:linePitch="360"/>
        </w:sectPr>
      </w:pPr>
      <w:r w:rsidRPr="00161F54">
        <w:rPr>
          <w:color w:val="auto"/>
          <w:u w:val="single"/>
        </w:rPr>
        <w:t>§11-13NN-4. Credit allowed; amount of credit; application of credit; carry forward of unused credit for 10 years.</w:t>
      </w:r>
    </w:p>
    <w:p w14:paraId="6F886B17" w14:textId="77777777" w:rsidR="00CD6D21" w:rsidRPr="00161F54" w:rsidRDefault="00CD6D21" w:rsidP="00AE40C0">
      <w:pPr>
        <w:pStyle w:val="SectionBody"/>
        <w:widowControl/>
        <w:rPr>
          <w:color w:val="auto"/>
          <w:u w:val="single"/>
        </w:rPr>
      </w:pPr>
      <w:r w:rsidRPr="00161F54">
        <w:rPr>
          <w:color w:val="auto"/>
          <w:u w:val="single"/>
        </w:rPr>
        <w:t>(a) An eligible taxpayer shall be allowed a credit against a portion of its annual severance tax liability. The amount of this credit shall be determined and applied as provided in this article.</w:t>
      </w:r>
    </w:p>
    <w:p w14:paraId="5F814245" w14:textId="3A752FF0" w:rsidR="00CD6D21" w:rsidRPr="00161F54" w:rsidRDefault="00CD6D21" w:rsidP="00AE40C0">
      <w:pPr>
        <w:pStyle w:val="SectionBody"/>
        <w:widowControl/>
        <w:rPr>
          <w:color w:val="auto"/>
          <w:u w:val="single"/>
        </w:rPr>
      </w:pPr>
      <w:r w:rsidRPr="00161F54">
        <w:rPr>
          <w:color w:val="auto"/>
          <w:u w:val="single"/>
        </w:rPr>
        <w:t xml:space="preserve">(b) The amount of credit allowable is </w:t>
      </w:r>
      <w:r w:rsidR="007E65F4">
        <w:rPr>
          <w:color w:val="auto"/>
          <w:u w:val="single"/>
        </w:rPr>
        <w:t xml:space="preserve">$500,000 </w:t>
      </w:r>
      <w:r w:rsidRPr="00161F54">
        <w:rPr>
          <w:color w:val="auto"/>
          <w:u w:val="single"/>
        </w:rPr>
        <w:t xml:space="preserve">of the taxpayer's expenditures for </w:t>
      </w:r>
      <w:r>
        <w:rPr>
          <w:color w:val="auto"/>
          <w:u w:val="single"/>
        </w:rPr>
        <w:t>repair and recovery efforts</w:t>
      </w:r>
      <w:r w:rsidRPr="00161F54">
        <w:rPr>
          <w:color w:val="auto"/>
          <w:u w:val="single"/>
        </w:rPr>
        <w:t xml:space="preserve"> </w:t>
      </w:r>
      <w:r w:rsidR="007E65F4">
        <w:rPr>
          <w:color w:val="auto"/>
          <w:u w:val="single"/>
        </w:rPr>
        <w:t xml:space="preserve">on each disaster </w:t>
      </w:r>
      <w:r w:rsidRPr="00161F54">
        <w:rPr>
          <w:color w:val="auto"/>
          <w:u w:val="single"/>
        </w:rPr>
        <w:t xml:space="preserve">as determined and certified by the Secretary of </w:t>
      </w:r>
      <w:r>
        <w:rPr>
          <w:color w:val="auto"/>
          <w:u w:val="single"/>
        </w:rPr>
        <w:t>the Department of Environmental Protection</w:t>
      </w:r>
      <w:r w:rsidRPr="00161F54">
        <w:rPr>
          <w:color w:val="auto"/>
          <w:u w:val="single"/>
        </w:rPr>
        <w:t xml:space="preserve">. </w:t>
      </w:r>
    </w:p>
    <w:p w14:paraId="7CD84713" w14:textId="10F19FA0" w:rsidR="00CD6D21" w:rsidRPr="00161F54" w:rsidRDefault="00CD6D21" w:rsidP="00AE40C0">
      <w:pPr>
        <w:pStyle w:val="SectionBody"/>
        <w:widowControl/>
        <w:rPr>
          <w:color w:val="auto"/>
          <w:u w:val="single"/>
        </w:rPr>
      </w:pPr>
      <w:r w:rsidRPr="00161F54">
        <w:rPr>
          <w:color w:val="auto"/>
          <w:u w:val="single"/>
        </w:rPr>
        <w:t xml:space="preserve">(c) The amount of credit allowable may be taken against up to 20 percent of taxpayer’s annual severance tax liability imposed by </w:t>
      </w:r>
      <w:r>
        <w:rPr>
          <w:color w:val="auto"/>
          <w:u w:val="single"/>
        </w:rPr>
        <w:t xml:space="preserve">§11-13A-3 </w:t>
      </w:r>
      <w:r w:rsidRPr="00161F54">
        <w:rPr>
          <w:color w:val="auto"/>
          <w:u w:val="single"/>
        </w:rPr>
        <w:t>of this c</w:t>
      </w:r>
      <w:r>
        <w:rPr>
          <w:color w:val="auto"/>
          <w:u w:val="single"/>
        </w:rPr>
        <w:t>ode</w:t>
      </w:r>
      <w:r w:rsidRPr="00161F54">
        <w:rPr>
          <w:color w:val="auto"/>
          <w:u w:val="single"/>
        </w:rPr>
        <w:t xml:space="preserve">. </w:t>
      </w:r>
      <w:r>
        <w:rPr>
          <w:color w:val="auto"/>
          <w:u w:val="single"/>
        </w:rPr>
        <w:t>T</w:t>
      </w:r>
      <w:r w:rsidRPr="00161F54">
        <w:rPr>
          <w:color w:val="auto"/>
          <w:u w:val="single"/>
        </w:rPr>
        <w:t xml:space="preserve">he </w:t>
      </w:r>
      <w:r>
        <w:rPr>
          <w:color w:val="auto"/>
          <w:u w:val="single"/>
        </w:rPr>
        <w:t xml:space="preserve">repair and recovery efforts </w:t>
      </w:r>
      <w:r w:rsidRPr="00161F54">
        <w:rPr>
          <w:color w:val="auto"/>
          <w:u w:val="single"/>
        </w:rPr>
        <w:t xml:space="preserve">credit may be taken in the year the </w:t>
      </w:r>
      <w:r>
        <w:rPr>
          <w:color w:val="auto"/>
          <w:u w:val="single"/>
        </w:rPr>
        <w:t>repair and recovery efforts are</w:t>
      </w:r>
      <w:r w:rsidRPr="00161F54">
        <w:rPr>
          <w:color w:val="auto"/>
          <w:u w:val="single"/>
        </w:rPr>
        <w:t xml:space="preserve"> completed, as certified by the </w:t>
      </w:r>
      <w:r>
        <w:rPr>
          <w:color w:val="auto"/>
          <w:u w:val="single"/>
        </w:rPr>
        <w:t>Secretary of the Department of Environmental Protection</w:t>
      </w:r>
      <w:r w:rsidRPr="00161F54">
        <w:rPr>
          <w:color w:val="auto"/>
          <w:u w:val="single"/>
        </w:rPr>
        <w:t xml:space="preserve">. The aggregate annual credit allowance </w:t>
      </w:r>
      <w:r w:rsidRPr="00161F54">
        <w:rPr>
          <w:color w:val="auto"/>
          <w:u w:val="single"/>
        </w:rPr>
        <w:lastRenderedPageBreak/>
        <w:t xml:space="preserve">may be claimed by </w:t>
      </w:r>
      <w:proofErr w:type="gramStart"/>
      <w:r w:rsidRPr="00161F54">
        <w:rPr>
          <w:color w:val="auto"/>
          <w:u w:val="single"/>
        </w:rPr>
        <w:t>taxpayer</w:t>
      </w:r>
      <w:proofErr w:type="gramEnd"/>
      <w:r w:rsidRPr="00161F54">
        <w:rPr>
          <w:color w:val="auto"/>
          <w:u w:val="single"/>
        </w:rPr>
        <w:t xml:space="preserve"> against its severance tax liability shown on its monthly tax returns at the rate of one</w:t>
      </w:r>
      <w:r w:rsidR="009433C7">
        <w:rPr>
          <w:color w:val="auto"/>
          <w:u w:val="single"/>
        </w:rPr>
        <w:t xml:space="preserve"> </w:t>
      </w:r>
      <w:r w:rsidRPr="00161F54">
        <w:rPr>
          <w:color w:val="auto"/>
          <w:u w:val="single"/>
        </w:rPr>
        <w:t>twelfth of the annual credit allowance per month.</w:t>
      </w:r>
    </w:p>
    <w:p w14:paraId="102BA754" w14:textId="57A30D11" w:rsidR="00CD6D21" w:rsidRPr="00161F54" w:rsidRDefault="00CD6D21" w:rsidP="00AE40C0">
      <w:pPr>
        <w:pStyle w:val="SectionBody"/>
        <w:widowControl/>
        <w:rPr>
          <w:color w:val="auto"/>
          <w:u w:val="single"/>
        </w:rPr>
      </w:pPr>
      <w:r w:rsidRPr="00161F54">
        <w:rPr>
          <w:color w:val="auto"/>
          <w:u w:val="single"/>
        </w:rPr>
        <w:t>(d)</w:t>
      </w:r>
      <w:r w:rsidRPr="00161F54">
        <w:rPr>
          <w:i/>
          <w:iCs/>
          <w:color w:val="auto"/>
          <w:u w:val="single"/>
        </w:rPr>
        <w:t> </w:t>
      </w:r>
      <w:r w:rsidRPr="00161F54">
        <w:rPr>
          <w:color w:val="auto"/>
          <w:u w:val="single"/>
        </w:rPr>
        <w:t xml:space="preserve">If any credit remains after application of subsection (c) of this section, the amount thereof may be carried forward to each ensuing tax year until used or until the expiration of the ninth taxable year </w:t>
      </w:r>
      <w:proofErr w:type="gramStart"/>
      <w:r w:rsidRPr="00161F54">
        <w:rPr>
          <w:color w:val="auto"/>
          <w:u w:val="single"/>
        </w:rPr>
        <w:t>subsequent to</w:t>
      </w:r>
      <w:proofErr w:type="gramEnd"/>
      <w:r w:rsidRPr="00161F54">
        <w:rPr>
          <w:color w:val="auto"/>
          <w:u w:val="single"/>
        </w:rPr>
        <w:t xml:space="preserve"> the year in which the credit was first available. If any unused credit remains after the 10th year, the amount is forfeited. No carryback to a prior taxable year is allowed </w:t>
      </w:r>
      <w:proofErr w:type="gramStart"/>
      <w:r w:rsidRPr="00161F54">
        <w:rPr>
          <w:color w:val="auto"/>
          <w:u w:val="single"/>
        </w:rPr>
        <w:t>for the amount of</w:t>
      </w:r>
      <w:proofErr w:type="gramEnd"/>
      <w:r w:rsidRPr="00161F54">
        <w:rPr>
          <w:color w:val="auto"/>
          <w:u w:val="single"/>
        </w:rPr>
        <w:t xml:space="preserve"> any unused portion of any annual credit allowance.</w:t>
      </w:r>
    </w:p>
    <w:p w14:paraId="75BF0C11" w14:textId="77777777" w:rsidR="00CD6D21" w:rsidRPr="00161F54" w:rsidRDefault="00CD6D21" w:rsidP="00AE40C0">
      <w:pPr>
        <w:pStyle w:val="SectionHeading"/>
        <w:widowControl/>
        <w:rPr>
          <w:color w:val="auto"/>
          <w:u w:val="single"/>
        </w:rPr>
        <w:sectPr w:rsidR="00CD6D21" w:rsidRPr="00161F54" w:rsidSect="00CD6D21">
          <w:type w:val="continuous"/>
          <w:pgSz w:w="12240" w:h="15840"/>
          <w:pgMar w:top="1440" w:right="1440" w:bottom="1440" w:left="1440" w:header="720" w:footer="720" w:gutter="0"/>
          <w:lnNumType w:countBy="1" w:restart="newSection"/>
          <w:cols w:space="720"/>
          <w:titlePg/>
          <w:docGrid w:linePitch="360"/>
        </w:sectPr>
      </w:pPr>
      <w:r w:rsidRPr="00161F54">
        <w:rPr>
          <w:color w:val="auto"/>
          <w:u w:val="single"/>
        </w:rPr>
        <w:t xml:space="preserve">§11-13NN-5. Application for </w:t>
      </w:r>
      <w:r>
        <w:rPr>
          <w:color w:val="auto"/>
          <w:u w:val="single"/>
        </w:rPr>
        <w:t>disaster repair and recovery efforts</w:t>
      </w:r>
      <w:r w:rsidRPr="00161F54">
        <w:rPr>
          <w:color w:val="auto"/>
          <w:u w:val="single"/>
        </w:rPr>
        <w:t xml:space="preserve"> project; contents of application; review of credit application; limitation on total </w:t>
      </w:r>
      <w:proofErr w:type="gramStart"/>
      <w:r w:rsidRPr="00161F54">
        <w:rPr>
          <w:color w:val="auto"/>
          <w:u w:val="single"/>
        </w:rPr>
        <w:t>credits</w:t>
      </w:r>
      <w:proofErr w:type="gramEnd"/>
      <w:r w:rsidRPr="00161F54">
        <w:rPr>
          <w:color w:val="auto"/>
          <w:u w:val="single"/>
        </w:rPr>
        <w:t xml:space="preserve"> authorized; </w:t>
      </w:r>
      <w:proofErr w:type="gramStart"/>
      <w:r w:rsidRPr="00161F54">
        <w:rPr>
          <w:color w:val="auto"/>
          <w:u w:val="single"/>
        </w:rPr>
        <w:t>taking of</w:t>
      </w:r>
      <w:proofErr w:type="gramEnd"/>
      <w:r w:rsidRPr="00161F54">
        <w:rPr>
          <w:color w:val="auto"/>
          <w:u w:val="single"/>
        </w:rPr>
        <w:t xml:space="preserve"> credit.</w:t>
      </w:r>
    </w:p>
    <w:p w14:paraId="3D3EDE1D" w14:textId="77777777" w:rsidR="00CD6D21" w:rsidRPr="00161F54" w:rsidRDefault="00CD6D21" w:rsidP="00AE40C0">
      <w:pPr>
        <w:pStyle w:val="SectionBody"/>
        <w:widowControl/>
        <w:rPr>
          <w:color w:val="auto"/>
          <w:u w:val="single"/>
        </w:rPr>
      </w:pPr>
      <w:r w:rsidRPr="00161F54">
        <w:rPr>
          <w:color w:val="auto"/>
          <w:u w:val="single"/>
        </w:rPr>
        <w:t>(a)</w:t>
      </w:r>
      <w:r w:rsidRPr="00161F54">
        <w:rPr>
          <w:i/>
          <w:iCs/>
          <w:color w:val="auto"/>
          <w:u w:val="single"/>
        </w:rPr>
        <w:t>  </w:t>
      </w:r>
      <w:r w:rsidRPr="00161F54">
        <w:rPr>
          <w:color w:val="auto"/>
          <w:u w:val="single"/>
        </w:rPr>
        <w:t xml:space="preserve">Notwithstanding any provision of this article to the contrary, no credit shall be allowed or applied under this article for any expenditure for </w:t>
      </w:r>
      <w:r>
        <w:rPr>
          <w:color w:val="auto"/>
          <w:u w:val="single"/>
        </w:rPr>
        <w:t>repair and recovery efforts</w:t>
      </w:r>
      <w:r w:rsidRPr="00161F54">
        <w:rPr>
          <w:color w:val="auto"/>
          <w:u w:val="single"/>
        </w:rPr>
        <w:t xml:space="preserve"> until the person asserting a claim for the allowance of credit receives certification of the </w:t>
      </w:r>
      <w:r>
        <w:rPr>
          <w:color w:val="auto"/>
          <w:u w:val="single"/>
        </w:rPr>
        <w:t xml:space="preserve">repair and recovery effort </w:t>
      </w:r>
      <w:r w:rsidRPr="00161F54">
        <w:rPr>
          <w:color w:val="auto"/>
          <w:u w:val="single"/>
        </w:rPr>
        <w:t>project from the Secretary</w:t>
      </w:r>
      <w:r>
        <w:rPr>
          <w:color w:val="auto"/>
          <w:u w:val="single"/>
        </w:rPr>
        <w:t xml:space="preserve"> of the Department of Environmental Protection</w:t>
      </w:r>
      <w:r w:rsidRPr="00161F54">
        <w:rPr>
          <w:color w:val="auto"/>
          <w:u w:val="single"/>
        </w:rPr>
        <w:t>, as provided in this section. Applications for certification of a</w:t>
      </w:r>
      <w:r>
        <w:rPr>
          <w:color w:val="auto"/>
          <w:u w:val="single"/>
        </w:rPr>
        <w:t xml:space="preserve"> repair and recovery effort</w:t>
      </w:r>
      <w:r w:rsidRPr="00161F54">
        <w:rPr>
          <w:color w:val="auto"/>
          <w:u w:val="single"/>
        </w:rPr>
        <w:t xml:space="preserve"> project shall be filed with the Secretary</w:t>
      </w:r>
      <w:r>
        <w:rPr>
          <w:color w:val="auto"/>
          <w:u w:val="single"/>
        </w:rPr>
        <w:t xml:space="preserve"> of the Department of Environmental Protection</w:t>
      </w:r>
      <w:r w:rsidRPr="00161F54">
        <w:rPr>
          <w:color w:val="auto"/>
          <w:u w:val="single"/>
        </w:rPr>
        <w:t xml:space="preserve"> and approved prior to the commencement of any project.</w:t>
      </w:r>
    </w:p>
    <w:p w14:paraId="2FDBD4C7" w14:textId="6036E971" w:rsidR="00CD6D21" w:rsidRPr="00161F54" w:rsidRDefault="00CD6D21" w:rsidP="00AE40C0">
      <w:pPr>
        <w:pStyle w:val="SectionBody"/>
        <w:widowControl/>
        <w:rPr>
          <w:color w:val="auto"/>
          <w:u w:val="single"/>
        </w:rPr>
      </w:pPr>
      <w:r w:rsidRPr="00161F54">
        <w:rPr>
          <w:color w:val="auto"/>
          <w:u w:val="single"/>
        </w:rPr>
        <w:t>(b)</w:t>
      </w:r>
      <w:r w:rsidRPr="00161F54">
        <w:rPr>
          <w:i/>
          <w:iCs/>
          <w:color w:val="auto"/>
          <w:u w:val="single"/>
        </w:rPr>
        <w:t> </w:t>
      </w:r>
      <w:r w:rsidRPr="00161F54">
        <w:rPr>
          <w:color w:val="auto"/>
          <w:u w:val="single"/>
        </w:rPr>
        <w:t xml:space="preserve">Applications for certification of a </w:t>
      </w:r>
      <w:r>
        <w:rPr>
          <w:color w:val="auto"/>
          <w:u w:val="single"/>
        </w:rPr>
        <w:t xml:space="preserve">repair and recovery effort </w:t>
      </w:r>
      <w:r w:rsidRPr="00161F54">
        <w:rPr>
          <w:color w:val="auto"/>
          <w:u w:val="single"/>
        </w:rPr>
        <w:t xml:space="preserve">project shall contain a detailed description of the work </w:t>
      </w:r>
      <w:r>
        <w:rPr>
          <w:color w:val="auto"/>
          <w:u w:val="single"/>
        </w:rPr>
        <w:t>to be</w:t>
      </w:r>
      <w:r w:rsidRPr="00161F54">
        <w:rPr>
          <w:color w:val="auto"/>
          <w:u w:val="single"/>
        </w:rPr>
        <w:t xml:space="preserve"> perform</w:t>
      </w:r>
      <w:r>
        <w:rPr>
          <w:color w:val="auto"/>
          <w:u w:val="single"/>
        </w:rPr>
        <w:t>ed</w:t>
      </w:r>
      <w:r w:rsidRPr="00161F54">
        <w:rPr>
          <w:color w:val="auto"/>
          <w:u w:val="single"/>
        </w:rPr>
        <w:t>, the project timetable, a detailed breakdown of the cost of the project, the amount of credit requested</w:t>
      </w:r>
      <w:r w:rsidR="005152D7">
        <w:rPr>
          <w:color w:val="auto"/>
          <w:u w:val="single"/>
        </w:rPr>
        <w:t>,</w:t>
      </w:r>
      <w:r w:rsidRPr="00161F54">
        <w:rPr>
          <w:color w:val="auto"/>
          <w:u w:val="single"/>
        </w:rPr>
        <w:t xml:space="preserve"> and any other information which the Secretary</w:t>
      </w:r>
      <w:r>
        <w:rPr>
          <w:color w:val="auto"/>
          <w:u w:val="single"/>
        </w:rPr>
        <w:t xml:space="preserve"> of the Department of Environmental Protection</w:t>
      </w:r>
      <w:r w:rsidRPr="00161F54">
        <w:rPr>
          <w:color w:val="auto"/>
          <w:u w:val="single"/>
        </w:rPr>
        <w:t xml:space="preserve"> or his or her </w:t>
      </w:r>
      <w:proofErr w:type="gramStart"/>
      <w:r w:rsidRPr="00161F54">
        <w:rPr>
          <w:color w:val="auto"/>
          <w:u w:val="single"/>
        </w:rPr>
        <w:t>designee</w:t>
      </w:r>
      <w:proofErr w:type="gramEnd"/>
      <w:r w:rsidRPr="00161F54">
        <w:rPr>
          <w:color w:val="auto"/>
          <w:u w:val="single"/>
        </w:rPr>
        <w:t xml:space="preserve"> </w:t>
      </w:r>
      <w:r>
        <w:rPr>
          <w:color w:val="auto"/>
          <w:u w:val="single"/>
        </w:rPr>
        <w:t xml:space="preserve">may </w:t>
      </w:r>
      <w:r w:rsidRPr="00161F54">
        <w:rPr>
          <w:color w:val="auto"/>
          <w:u w:val="single"/>
        </w:rPr>
        <w:t>require.</w:t>
      </w:r>
    </w:p>
    <w:p w14:paraId="1F7EB2C2" w14:textId="77777777" w:rsidR="00CD6D21" w:rsidRPr="00161F54" w:rsidRDefault="00CD6D21" w:rsidP="00AE40C0">
      <w:pPr>
        <w:pStyle w:val="SectionBody"/>
        <w:widowControl/>
        <w:rPr>
          <w:color w:val="auto"/>
          <w:u w:val="single"/>
        </w:rPr>
      </w:pPr>
      <w:r w:rsidRPr="00161F54">
        <w:rPr>
          <w:color w:val="auto"/>
          <w:u w:val="single"/>
        </w:rPr>
        <w:t>(c)</w:t>
      </w:r>
      <w:r w:rsidRPr="00161F54">
        <w:rPr>
          <w:i/>
          <w:iCs/>
          <w:color w:val="auto"/>
          <w:u w:val="single"/>
        </w:rPr>
        <w:t> </w:t>
      </w:r>
      <w:r w:rsidRPr="00161F54">
        <w:rPr>
          <w:color w:val="auto"/>
          <w:u w:val="single"/>
        </w:rPr>
        <w:t xml:space="preserve">Once a project application is filed, the </w:t>
      </w:r>
      <w:r>
        <w:rPr>
          <w:color w:val="auto"/>
          <w:u w:val="single"/>
        </w:rPr>
        <w:t xml:space="preserve">Secretary of the Department of Environmental Protection </w:t>
      </w:r>
      <w:r w:rsidRPr="00161F54">
        <w:rPr>
          <w:color w:val="auto"/>
          <w:u w:val="single"/>
        </w:rPr>
        <w:t>shall work with</w:t>
      </w:r>
      <w:r>
        <w:rPr>
          <w:color w:val="auto"/>
          <w:u w:val="single"/>
        </w:rPr>
        <w:t xml:space="preserve"> a</w:t>
      </w:r>
      <w:r w:rsidRPr="00161F54">
        <w:rPr>
          <w:color w:val="auto"/>
          <w:u w:val="single"/>
        </w:rPr>
        <w:t xml:space="preserve"> taxpayer to ensure that the application contains all the information required by this </w:t>
      </w:r>
      <w:r>
        <w:rPr>
          <w:color w:val="auto"/>
          <w:u w:val="single"/>
        </w:rPr>
        <w:t>article</w:t>
      </w:r>
      <w:r w:rsidRPr="00161F54">
        <w:rPr>
          <w:color w:val="auto"/>
          <w:u w:val="single"/>
        </w:rPr>
        <w:t>. Applications for credit may be supplemented or amended at any time after filing until all the information required by subsection (b)</w:t>
      </w:r>
      <w:r w:rsidRPr="00161F54">
        <w:rPr>
          <w:b/>
          <w:bCs/>
          <w:color w:val="auto"/>
          <w:u w:val="single"/>
        </w:rPr>
        <w:t xml:space="preserve"> </w:t>
      </w:r>
      <w:r w:rsidRPr="00161F54">
        <w:rPr>
          <w:color w:val="auto"/>
          <w:u w:val="single"/>
        </w:rPr>
        <w:t>has been provided. Once a complete application has been filed, the Secretary</w:t>
      </w:r>
      <w:r>
        <w:rPr>
          <w:color w:val="auto"/>
          <w:u w:val="single"/>
        </w:rPr>
        <w:t xml:space="preserve"> of the Department of Environmental Protection</w:t>
      </w:r>
      <w:r w:rsidRPr="00161F54">
        <w:rPr>
          <w:color w:val="auto"/>
          <w:u w:val="single"/>
        </w:rPr>
        <w:t xml:space="preserve"> shall </w:t>
      </w:r>
      <w:r w:rsidRPr="00161F54">
        <w:rPr>
          <w:color w:val="auto"/>
          <w:u w:val="single"/>
        </w:rPr>
        <w:lastRenderedPageBreak/>
        <w:t xml:space="preserve">review it </w:t>
      </w:r>
      <w:r>
        <w:rPr>
          <w:color w:val="auto"/>
          <w:u w:val="single"/>
        </w:rPr>
        <w:t xml:space="preserve">promptly </w:t>
      </w:r>
      <w:r w:rsidRPr="00161F54">
        <w:rPr>
          <w:color w:val="auto"/>
          <w:u w:val="single"/>
        </w:rPr>
        <w:t>to determine whether the project should be certified as eligible for credit under this article.</w:t>
      </w:r>
    </w:p>
    <w:p w14:paraId="5A9C757F" w14:textId="56B9A197" w:rsidR="00CD6D21" w:rsidRPr="00161F54" w:rsidRDefault="00CD6D21" w:rsidP="00AE40C0">
      <w:pPr>
        <w:pStyle w:val="SectionBody"/>
        <w:widowControl/>
        <w:rPr>
          <w:color w:val="auto"/>
          <w:u w:val="single"/>
        </w:rPr>
      </w:pPr>
      <w:r w:rsidRPr="00161F54">
        <w:rPr>
          <w:color w:val="auto"/>
          <w:u w:val="single"/>
        </w:rPr>
        <w:t>(d)</w:t>
      </w:r>
      <w:r w:rsidRPr="00161F54">
        <w:rPr>
          <w:i/>
          <w:iCs/>
          <w:color w:val="auto"/>
          <w:u w:val="single"/>
        </w:rPr>
        <w:t> </w:t>
      </w:r>
      <w:r w:rsidRPr="00161F54">
        <w:rPr>
          <w:color w:val="auto"/>
          <w:u w:val="single"/>
        </w:rPr>
        <w:t>The Secretary</w:t>
      </w:r>
      <w:r>
        <w:rPr>
          <w:color w:val="auto"/>
          <w:u w:val="single"/>
        </w:rPr>
        <w:t xml:space="preserve"> of the Department of Environmental Protection</w:t>
      </w:r>
      <w:r w:rsidRPr="00161F54">
        <w:rPr>
          <w:color w:val="auto"/>
          <w:u w:val="single"/>
        </w:rPr>
        <w:t xml:space="preserve"> is authorized to certify </w:t>
      </w:r>
      <w:r w:rsidRPr="00AC60DC">
        <w:rPr>
          <w:color w:val="auto"/>
          <w:u w:val="single"/>
        </w:rPr>
        <w:t xml:space="preserve">no more than $5 million of </w:t>
      </w:r>
      <w:proofErr w:type="gramStart"/>
      <w:r w:rsidRPr="00AC60DC">
        <w:rPr>
          <w:color w:val="auto"/>
          <w:u w:val="single"/>
        </w:rPr>
        <w:t>expenditures</w:t>
      </w:r>
      <w:proofErr w:type="gramEnd"/>
      <w:r w:rsidRPr="00AC60DC">
        <w:rPr>
          <w:color w:val="auto"/>
          <w:u w:val="single"/>
        </w:rPr>
        <w:t xml:space="preserve"> </w:t>
      </w:r>
      <w:r w:rsidR="007E65F4">
        <w:rPr>
          <w:color w:val="auto"/>
          <w:u w:val="single"/>
        </w:rPr>
        <w:t xml:space="preserve">annually </w:t>
      </w:r>
      <w:r w:rsidRPr="00161F54">
        <w:rPr>
          <w:color w:val="auto"/>
          <w:u w:val="single"/>
        </w:rPr>
        <w:t xml:space="preserve">for </w:t>
      </w:r>
      <w:r>
        <w:rPr>
          <w:color w:val="auto"/>
          <w:u w:val="single"/>
        </w:rPr>
        <w:t>repair and recovery efforts</w:t>
      </w:r>
      <w:r w:rsidRPr="00161F54">
        <w:rPr>
          <w:color w:val="auto"/>
          <w:u w:val="single"/>
        </w:rPr>
        <w:t xml:space="preserve"> as eligible for the credit provided in this article. The Secretary </w:t>
      </w:r>
      <w:r>
        <w:rPr>
          <w:color w:val="auto"/>
          <w:u w:val="single"/>
        </w:rPr>
        <w:t xml:space="preserve">of the Department of Environmental Protection </w:t>
      </w:r>
      <w:r w:rsidRPr="00161F54">
        <w:rPr>
          <w:color w:val="auto"/>
          <w:u w:val="single"/>
        </w:rPr>
        <w:t>shall keep track of the total expenditures approved and will cease accepting applications once the expenditure limit has been reached.</w:t>
      </w:r>
    </w:p>
    <w:p w14:paraId="3F546BBE" w14:textId="77777777" w:rsidR="00CD6D21" w:rsidRPr="00161F54" w:rsidRDefault="00CD6D21" w:rsidP="00AE40C0">
      <w:pPr>
        <w:pStyle w:val="SectionBody"/>
        <w:widowControl/>
        <w:rPr>
          <w:color w:val="auto"/>
          <w:u w:val="single"/>
        </w:rPr>
      </w:pPr>
      <w:r w:rsidRPr="00161F54">
        <w:rPr>
          <w:color w:val="auto"/>
          <w:u w:val="single"/>
        </w:rPr>
        <w:t>(e</w:t>
      </w:r>
      <w:proofErr w:type="gramStart"/>
      <w:r w:rsidRPr="00161F54">
        <w:rPr>
          <w:color w:val="auto"/>
          <w:u w:val="single"/>
        </w:rPr>
        <w:t>)</w:t>
      </w:r>
      <w:r w:rsidRPr="00161F54">
        <w:rPr>
          <w:i/>
          <w:iCs/>
          <w:color w:val="auto"/>
          <w:u w:val="single"/>
        </w:rPr>
        <w:t>  </w:t>
      </w:r>
      <w:r w:rsidRPr="00161F54">
        <w:rPr>
          <w:color w:val="auto"/>
          <w:u w:val="single"/>
        </w:rPr>
        <w:t>The</w:t>
      </w:r>
      <w:proofErr w:type="gramEnd"/>
      <w:r w:rsidRPr="00161F54">
        <w:rPr>
          <w:color w:val="auto"/>
          <w:u w:val="single"/>
        </w:rPr>
        <w:t xml:space="preserve"> eligible taxpayer claiming the credit for certified expenditures for </w:t>
      </w:r>
      <w:r>
        <w:rPr>
          <w:color w:val="auto"/>
          <w:u w:val="single"/>
        </w:rPr>
        <w:t>repair and recovery efforts</w:t>
      </w:r>
      <w:r w:rsidRPr="00161F54">
        <w:rPr>
          <w:color w:val="auto"/>
          <w:u w:val="single"/>
        </w:rPr>
        <w:t xml:space="preserve"> shall include information supporting the computation of the credit and any other information the </w:t>
      </w:r>
      <w:r>
        <w:rPr>
          <w:color w:val="auto"/>
          <w:u w:val="single"/>
        </w:rPr>
        <w:t xml:space="preserve">Tax Commissioner </w:t>
      </w:r>
      <w:r w:rsidRPr="00161F54">
        <w:rPr>
          <w:color w:val="auto"/>
          <w:u w:val="single"/>
        </w:rPr>
        <w:t>requires with its severance tax returns filed under this chapter.</w:t>
      </w:r>
    </w:p>
    <w:p w14:paraId="24B6335D" w14:textId="77777777" w:rsidR="00CD6D21" w:rsidRPr="00161F54" w:rsidRDefault="00CD6D21" w:rsidP="00AE40C0">
      <w:pPr>
        <w:pStyle w:val="SectionHeading"/>
        <w:widowControl/>
        <w:rPr>
          <w:color w:val="auto"/>
          <w:u w:val="single"/>
        </w:rPr>
        <w:sectPr w:rsidR="00CD6D21" w:rsidRPr="00161F54" w:rsidSect="00CD6D21">
          <w:type w:val="continuous"/>
          <w:pgSz w:w="12240" w:h="15840"/>
          <w:pgMar w:top="1440" w:right="1440" w:bottom="1440" w:left="1440" w:header="720" w:footer="720" w:gutter="0"/>
          <w:lnNumType w:countBy="1" w:restart="newSection"/>
          <w:cols w:space="720"/>
          <w:titlePg/>
          <w:docGrid w:linePitch="360"/>
        </w:sectPr>
      </w:pPr>
      <w:r w:rsidRPr="00161F54">
        <w:rPr>
          <w:color w:val="auto"/>
          <w:u w:val="single"/>
        </w:rPr>
        <w:t>§11-13NN-</w:t>
      </w:r>
      <w:r>
        <w:rPr>
          <w:color w:val="auto"/>
          <w:u w:val="single"/>
        </w:rPr>
        <w:t>6</w:t>
      </w:r>
      <w:r w:rsidRPr="00161F54">
        <w:rPr>
          <w:color w:val="auto"/>
          <w:u w:val="single"/>
        </w:rPr>
        <w:t>. Transfer of tax credit to successors.</w:t>
      </w:r>
    </w:p>
    <w:p w14:paraId="7CDD3A5E" w14:textId="77777777" w:rsidR="00CD6D21" w:rsidRPr="00161F54" w:rsidRDefault="00CD6D21" w:rsidP="00AE40C0">
      <w:pPr>
        <w:pStyle w:val="SectionBody"/>
        <w:widowControl/>
        <w:rPr>
          <w:color w:val="auto"/>
          <w:u w:val="single"/>
        </w:rPr>
      </w:pPr>
      <w:r w:rsidRPr="00161F54">
        <w:rPr>
          <w:color w:val="auto"/>
          <w:u w:val="single"/>
        </w:rPr>
        <w:t>(a)</w:t>
      </w:r>
      <w:r w:rsidRPr="00161F54">
        <w:rPr>
          <w:i/>
          <w:iCs/>
          <w:color w:val="auto"/>
          <w:u w:val="single"/>
        </w:rPr>
        <w:t> </w:t>
      </w:r>
      <w:r w:rsidRPr="00161F54">
        <w:rPr>
          <w:color w:val="auto"/>
          <w:u w:val="single"/>
        </w:rPr>
        <w:t xml:space="preserve">The tax credit allowed in this article shall not be </w:t>
      </w:r>
      <w:proofErr w:type="gramStart"/>
      <w:r w:rsidRPr="00161F54">
        <w:rPr>
          <w:color w:val="auto"/>
          <w:u w:val="single"/>
        </w:rPr>
        <w:t>lost by reason</w:t>
      </w:r>
      <w:proofErr w:type="gramEnd"/>
      <w:r w:rsidRPr="00161F54">
        <w:rPr>
          <w:color w:val="auto"/>
          <w:u w:val="single"/>
        </w:rPr>
        <w:t xml:space="preserve"> of a mere change in the form of conducting the business in this state, if the transferor business retains a controlling interest in the successor business. In this event, the successor business shall be allowed to claim the amount of credit still available with respect to the project.</w:t>
      </w:r>
    </w:p>
    <w:p w14:paraId="4E152235" w14:textId="77777777" w:rsidR="00CD6D21" w:rsidRPr="00161F54" w:rsidRDefault="00CD6D21" w:rsidP="00AE40C0">
      <w:pPr>
        <w:pStyle w:val="SectionBody"/>
        <w:widowControl/>
        <w:rPr>
          <w:color w:val="auto"/>
          <w:u w:val="single"/>
        </w:rPr>
      </w:pPr>
      <w:r w:rsidRPr="00161F54">
        <w:rPr>
          <w:color w:val="auto"/>
          <w:u w:val="single"/>
        </w:rPr>
        <w:t>(b)</w:t>
      </w:r>
      <w:r w:rsidRPr="00161F54">
        <w:rPr>
          <w:i/>
          <w:iCs/>
          <w:color w:val="auto"/>
          <w:u w:val="single"/>
        </w:rPr>
        <w:t> </w:t>
      </w:r>
      <w:r w:rsidRPr="00161F54">
        <w:rPr>
          <w:color w:val="auto"/>
          <w:u w:val="single"/>
        </w:rPr>
        <w:t xml:space="preserve">The tax credit allowed </w:t>
      </w:r>
      <w:r>
        <w:rPr>
          <w:color w:val="auto"/>
          <w:u w:val="single"/>
        </w:rPr>
        <w:t xml:space="preserve">pursuant to </w:t>
      </w:r>
      <w:r w:rsidRPr="00161F54">
        <w:rPr>
          <w:color w:val="auto"/>
          <w:u w:val="single"/>
        </w:rPr>
        <w:t>this article shall not be lost by reason of any transfer or sale of the stock or assets of the eligible taxpayer to a successor business which continues to operate in this state. Upon transfer or sale, the successor shall acquire the amount of credit that remains available under this article for each subsequent taxable year.</w:t>
      </w:r>
    </w:p>
    <w:p w14:paraId="1BCE210D" w14:textId="77777777" w:rsidR="00CD6D21" w:rsidRPr="00161F54" w:rsidRDefault="00CD6D21" w:rsidP="00AE40C0">
      <w:pPr>
        <w:pStyle w:val="SectionHeading"/>
        <w:widowControl/>
        <w:rPr>
          <w:color w:val="auto"/>
          <w:u w:val="single"/>
        </w:rPr>
        <w:sectPr w:rsidR="00CD6D21" w:rsidRPr="00161F54" w:rsidSect="00CD6D21">
          <w:type w:val="continuous"/>
          <w:pgSz w:w="12240" w:h="15840"/>
          <w:pgMar w:top="1440" w:right="1440" w:bottom="1440" w:left="1440" w:header="720" w:footer="720" w:gutter="0"/>
          <w:lnNumType w:countBy="1" w:restart="newSection"/>
          <w:cols w:space="720"/>
          <w:titlePg/>
          <w:docGrid w:linePitch="360"/>
        </w:sectPr>
      </w:pPr>
      <w:r w:rsidRPr="00161F54">
        <w:rPr>
          <w:color w:val="auto"/>
          <w:u w:val="single"/>
        </w:rPr>
        <w:t>§11-13NN-</w:t>
      </w:r>
      <w:r>
        <w:rPr>
          <w:color w:val="auto"/>
          <w:u w:val="single"/>
        </w:rPr>
        <w:t>7</w:t>
      </w:r>
      <w:r w:rsidRPr="00161F54">
        <w:rPr>
          <w:color w:val="auto"/>
          <w:u w:val="single"/>
        </w:rPr>
        <w:t xml:space="preserve">. Identification of </w:t>
      </w:r>
      <w:r>
        <w:rPr>
          <w:color w:val="auto"/>
          <w:u w:val="single"/>
        </w:rPr>
        <w:t>repair and recovery efforts</w:t>
      </w:r>
      <w:r w:rsidRPr="00161F54">
        <w:rPr>
          <w:color w:val="auto"/>
          <w:u w:val="single"/>
        </w:rPr>
        <w:t>.</w:t>
      </w:r>
    </w:p>
    <w:p w14:paraId="4DD6A260" w14:textId="77777777" w:rsidR="00CD6D21" w:rsidRDefault="00CD6D21" w:rsidP="00AE40C0">
      <w:pPr>
        <w:pStyle w:val="SectionBody"/>
        <w:widowControl/>
        <w:rPr>
          <w:color w:val="auto"/>
          <w:u w:val="single"/>
        </w:rPr>
      </w:pPr>
      <w:r w:rsidRPr="00161F54">
        <w:rPr>
          <w:color w:val="auto"/>
          <w:u w:val="single"/>
        </w:rPr>
        <w:t xml:space="preserve">Every taxpayer who claims </w:t>
      </w:r>
      <w:r>
        <w:rPr>
          <w:color w:val="auto"/>
          <w:u w:val="single"/>
        </w:rPr>
        <w:t xml:space="preserve">a </w:t>
      </w:r>
      <w:r w:rsidRPr="00161F54">
        <w:rPr>
          <w:color w:val="auto"/>
          <w:u w:val="single"/>
        </w:rPr>
        <w:t xml:space="preserve">credit under this article shall maintain sufficient records to </w:t>
      </w:r>
      <w:r>
        <w:rPr>
          <w:color w:val="auto"/>
          <w:u w:val="single"/>
        </w:rPr>
        <w:t xml:space="preserve">reasonably </w:t>
      </w:r>
      <w:r w:rsidRPr="00161F54">
        <w:rPr>
          <w:color w:val="auto"/>
          <w:u w:val="single"/>
        </w:rPr>
        <w:t xml:space="preserve">establish the </w:t>
      </w:r>
      <w:r>
        <w:rPr>
          <w:color w:val="auto"/>
          <w:u w:val="single"/>
        </w:rPr>
        <w:t>value of the claimed expenditures for repair and recovery efforts giving rise to the tax credit authorized by this article</w:t>
      </w:r>
      <w:r w:rsidRPr="00161F54">
        <w:rPr>
          <w:color w:val="auto"/>
          <w:u w:val="single"/>
        </w:rPr>
        <w:t>.</w:t>
      </w:r>
    </w:p>
    <w:p w14:paraId="3E200E9F" w14:textId="77777777" w:rsidR="00CD6D21" w:rsidRPr="00161F54" w:rsidRDefault="00CD6D21" w:rsidP="00AE40C0">
      <w:pPr>
        <w:pStyle w:val="SectionHeading"/>
        <w:widowControl/>
        <w:rPr>
          <w:color w:val="auto"/>
          <w:u w:val="single"/>
        </w:rPr>
        <w:sectPr w:rsidR="00CD6D21" w:rsidRPr="00161F54" w:rsidSect="00CD6D21">
          <w:type w:val="continuous"/>
          <w:pgSz w:w="12240" w:h="15840"/>
          <w:pgMar w:top="1440" w:right="1440" w:bottom="1440" w:left="1440" w:header="720" w:footer="720" w:gutter="0"/>
          <w:lnNumType w:countBy="1" w:restart="newSection"/>
          <w:cols w:space="720"/>
          <w:titlePg/>
          <w:docGrid w:linePitch="360"/>
        </w:sectPr>
      </w:pPr>
      <w:r w:rsidRPr="00161F54">
        <w:rPr>
          <w:color w:val="auto"/>
          <w:u w:val="single"/>
        </w:rPr>
        <w:t>§11-13NN-</w:t>
      </w:r>
      <w:r>
        <w:rPr>
          <w:color w:val="auto"/>
          <w:u w:val="single"/>
        </w:rPr>
        <w:t>8</w:t>
      </w:r>
      <w:r w:rsidRPr="00161F54">
        <w:rPr>
          <w:color w:val="auto"/>
          <w:u w:val="single"/>
        </w:rPr>
        <w:t xml:space="preserve">. </w:t>
      </w:r>
      <w:r>
        <w:rPr>
          <w:color w:val="auto"/>
          <w:u w:val="single"/>
        </w:rPr>
        <w:t>Rulemaking</w:t>
      </w:r>
      <w:r w:rsidRPr="00161F54">
        <w:rPr>
          <w:color w:val="auto"/>
          <w:u w:val="single"/>
        </w:rPr>
        <w:t>.</w:t>
      </w:r>
    </w:p>
    <w:p w14:paraId="6EDDCA1E" w14:textId="77777777" w:rsidR="00CD6D21" w:rsidRPr="000E0A67" w:rsidRDefault="00CD6D21" w:rsidP="00AE40C0">
      <w:pPr>
        <w:pStyle w:val="SectionBody"/>
        <w:widowControl/>
        <w:rPr>
          <w:color w:val="auto"/>
          <w:u w:val="single"/>
        </w:rPr>
      </w:pPr>
      <w:r w:rsidRPr="000E0A67">
        <w:rPr>
          <w:color w:val="auto"/>
          <w:u w:val="single"/>
        </w:rPr>
        <w:lastRenderedPageBreak/>
        <w:t xml:space="preserve">The Secretary of the Department of Environmental Protection and the Tax Commissioner </w:t>
      </w:r>
      <w:r>
        <w:rPr>
          <w:color w:val="auto"/>
          <w:u w:val="single"/>
        </w:rPr>
        <w:t>shall</w:t>
      </w:r>
      <w:r w:rsidRPr="000E0A67">
        <w:rPr>
          <w:color w:val="auto"/>
          <w:u w:val="single"/>
        </w:rPr>
        <w:t xml:space="preserve"> propose legislative rules </w:t>
      </w:r>
      <w:r>
        <w:rPr>
          <w:color w:val="auto"/>
          <w:u w:val="single"/>
        </w:rPr>
        <w:t xml:space="preserve">including </w:t>
      </w:r>
      <w:r w:rsidRPr="000E0A67">
        <w:rPr>
          <w:color w:val="auto"/>
          <w:u w:val="single"/>
        </w:rPr>
        <w:t xml:space="preserve">emergency legislative rules for promulgation to implement the provisions of this article in accordance with </w:t>
      </w:r>
      <w:r w:rsidRPr="000E0A67">
        <w:rPr>
          <w:rFonts w:cs="Arial"/>
          <w:color w:val="auto"/>
          <w:u w:val="single"/>
        </w:rPr>
        <w:t>§</w:t>
      </w:r>
      <w:r w:rsidRPr="000E0A67">
        <w:rPr>
          <w:color w:val="auto"/>
          <w:u w:val="single"/>
        </w:rPr>
        <w:t xml:space="preserve">29A-3-1 </w:t>
      </w:r>
      <w:r w:rsidRPr="001B2106">
        <w:rPr>
          <w:i/>
          <w:iCs/>
          <w:color w:val="auto"/>
          <w:u w:val="single"/>
        </w:rPr>
        <w:t>et seq</w:t>
      </w:r>
      <w:r>
        <w:rPr>
          <w:i/>
          <w:iCs/>
          <w:color w:val="auto"/>
          <w:u w:val="single"/>
        </w:rPr>
        <w:t xml:space="preserve"> </w:t>
      </w:r>
      <w:r>
        <w:rPr>
          <w:color w:val="auto"/>
          <w:u w:val="single"/>
        </w:rPr>
        <w:t>of this code.</w:t>
      </w:r>
    </w:p>
    <w:p w14:paraId="4D9FD15E" w14:textId="77777777" w:rsidR="00CD6D21" w:rsidRPr="00161F54" w:rsidRDefault="00CD6D21" w:rsidP="00AE40C0">
      <w:pPr>
        <w:pStyle w:val="SectionHeading"/>
        <w:widowControl/>
        <w:rPr>
          <w:color w:val="auto"/>
          <w:u w:val="single"/>
        </w:rPr>
        <w:sectPr w:rsidR="00CD6D21" w:rsidRPr="00161F54" w:rsidSect="00AE40C0">
          <w:type w:val="continuous"/>
          <w:pgSz w:w="12240" w:h="15840"/>
          <w:pgMar w:top="1440" w:right="1440" w:bottom="1440" w:left="1440" w:header="720" w:footer="720" w:gutter="0"/>
          <w:lnNumType w:countBy="1" w:restart="newSection"/>
          <w:cols w:space="720"/>
          <w:docGrid w:linePitch="360"/>
        </w:sectPr>
      </w:pPr>
      <w:r w:rsidRPr="00161F54">
        <w:rPr>
          <w:color w:val="auto"/>
          <w:u w:val="single"/>
        </w:rPr>
        <w:t>§11-13NN-</w:t>
      </w:r>
      <w:r>
        <w:rPr>
          <w:color w:val="auto"/>
          <w:u w:val="single"/>
        </w:rPr>
        <w:t>9</w:t>
      </w:r>
      <w:r w:rsidRPr="00161F54">
        <w:rPr>
          <w:color w:val="auto"/>
          <w:u w:val="single"/>
        </w:rPr>
        <w:t>. Effective date.</w:t>
      </w:r>
    </w:p>
    <w:p w14:paraId="50327F1E" w14:textId="0ADA7E8B" w:rsidR="00CD6D21" w:rsidRPr="009433C7" w:rsidRDefault="00CD6D21" w:rsidP="00AE40C0">
      <w:pPr>
        <w:pStyle w:val="SectionBody"/>
        <w:widowControl/>
        <w:rPr>
          <w:color w:val="auto"/>
          <w:u w:val="single"/>
        </w:rPr>
      </w:pPr>
      <w:r w:rsidRPr="00161F54">
        <w:rPr>
          <w:color w:val="auto"/>
          <w:u w:val="single"/>
        </w:rPr>
        <w:t>The credit allowed by this article shall be allowed for tax years beginning on or after the first day of January 202</w:t>
      </w:r>
      <w:r>
        <w:rPr>
          <w:color w:val="auto"/>
          <w:u w:val="single"/>
        </w:rPr>
        <w:t>6</w:t>
      </w:r>
      <w:r w:rsidRPr="00161F54">
        <w:rPr>
          <w:color w:val="auto"/>
          <w:u w:val="single"/>
        </w:rPr>
        <w:t>.</w:t>
      </w:r>
    </w:p>
    <w:sectPr w:rsidR="00CD6D21" w:rsidRPr="009433C7" w:rsidSect="00CD6D2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A0C31" w14:textId="77777777" w:rsidR="00F36BBE" w:rsidRPr="00B844FE" w:rsidRDefault="00F36BBE" w:rsidP="00B844FE">
      <w:r>
        <w:separator/>
      </w:r>
    </w:p>
  </w:endnote>
  <w:endnote w:type="continuationSeparator" w:id="0">
    <w:p w14:paraId="4FA13155" w14:textId="77777777" w:rsidR="00F36BBE" w:rsidRPr="00B844FE" w:rsidRDefault="00F36BB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7E782" w14:textId="77777777" w:rsidR="00CD6D21" w:rsidRDefault="00CD6D21" w:rsidP="00CD6D2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4C95DAA" w14:textId="77777777" w:rsidR="00CD6D21" w:rsidRPr="00CD6D21" w:rsidRDefault="00CD6D21" w:rsidP="00CD6D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211459"/>
      <w:docPartObj>
        <w:docPartGallery w:val="Page Numbers (Bottom of Page)"/>
        <w:docPartUnique/>
      </w:docPartObj>
    </w:sdtPr>
    <w:sdtEndPr>
      <w:rPr>
        <w:noProof/>
      </w:rPr>
    </w:sdtEndPr>
    <w:sdtContent>
      <w:p w14:paraId="3521980E" w14:textId="6D6C44D3" w:rsidR="00AE40C0" w:rsidRDefault="00AE40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9E4F2" w14:textId="77777777" w:rsidR="00F36BBE" w:rsidRPr="00B844FE" w:rsidRDefault="00F36BBE" w:rsidP="00B844FE">
      <w:r>
        <w:separator/>
      </w:r>
    </w:p>
  </w:footnote>
  <w:footnote w:type="continuationSeparator" w:id="0">
    <w:p w14:paraId="341D3A70" w14:textId="77777777" w:rsidR="00F36BBE" w:rsidRPr="00B844FE" w:rsidRDefault="00F36BB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E5FB6" w14:textId="77777777" w:rsidR="00CD6D21" w:rsidRPr="00CD6D21" w:rsidRDefault="00CD6D21" w:rsidP="00CD6D21">
    <w:pPr>
      <w:pStyle w:val="Header"/>
    </w:pPr>
    <w:r>
      <w:t>CS for SB 243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F29A8" w14:textId="77777777" w:rsidR="00CD6D21" w:rsidRPr="00CD6D21" w:rsidRDefault="00CD6D21" w:rsidP="00CD6D21">
    <w:pPr>
      <w:pStyle w:val="Header"/>
    </w:pPr>
    <w:r>
      <w:t>CS for SB 243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BBE"/>
    <w:rsid w:val="00002112"/>
    <w:rsid w:val="0000381F"/>
    <w:rsid w:val="0000526A"/>
    <w:rsid w:val="00085D22"/>
    <w:rsid w:val="000A6F2B"/>
    <w:rsid w:val="000C5C77"/>
    <w:rsid w:val="000C7C2A"/>
    <w:rsid w:val="0010070F"/>
    <w:rsid w:val="0012246A"/>
    <w:rsid w:val="0015112E"/>
    <w:rsid w:val="001552E7"/>
    <w:rsid w:val="001566B4"/>
    <w:rsid w:val="00172E35"/>
    <w:rsid w:val="00175B38"/>
    <w:rsid w:val="001A56DA"/>
    <w:rsid w:val="001C279E"/>
    <w:rsid w:val="001D459E"/>
    <w:rsid w:val="00230763"/>
    <w:rsid w:val="002376DD"/>
    <w:rsid w:val="00251E66"/>
    <w:rsid w:val="0027011C"/>
    <w:rsid w:val="00274200"/>
    <w:rsid w:val="00275740"/>
    <w:rsid w:val="002A0269"/>
    <w:rsid w:val="00301F44"/>
    <w:rsid w:val="00303684"/>
    <w:rsid w:val="003143F5"/>
    <w:rsid w:val="00314854"/>
    <w:rsid w:val="003567DF"/>
    <w:rsid w:val="00365920"/>
    <w:rsid w:val="003C51CD"/>
    <w:rsid w:val="00410475"/>
    <w:rsid w:val="004247A2"/>
    <w:rsid w:val="00425465"/>
    <w:rsid w:val="004B2795"/>
    <w:rsid w:val="004C13DD"/>
    <w:rsid w:val="004E0E88"/>
    <w:rsid w:val="004E3441"/>
    <w:rsid w:val="00505741"/>
    <w:rsid w:val="005152D7"/>
    <w:rsid w:val="00571DC3"/>
    <w:rsid w:val="005A5366"/>
    <w:rsid w:val="00637E73"/>
    <w:rsid w:val="006471C6"/>
    <w:rsid w:val="006565E8"/>
    <w:rsid w:val="00667A7C"/>
    <w:rsid w:val="006865E9"/>
    <w:rsid w:val="00691F3E"/>
    <w:rsid w:val="00694BFB"/>
    <w:rsid w:val="006A106B"/>
    <w:rsid w:val="006C523D"/>
    <w:rsid w:val="006D4036"/>
    <w:rsid w:val="007066B8"/>
    <w:rsid w:val="007E02CF"/>
    <w:rsid w:val="007E65F4"/>
    <w:rsid w:val="007F1CF5"/>
    <w:rsid w:val="0081249D"/>
    <w:rsid w:val="00834EDE"/>
    <w:rsid w:val="0086323D"/>
    <w:rsid w:val="008736AA"/>
    <w:rsid w:val="008D275D"/>
    <w:rsid w:val="009433C7"/>
    <w:rsid w:val="00952402"/>
    <w:rsid w:val="00980327"/>
    <w:rsid w:val="009A3E98"/>
    <w:rsid w:val="009F1067"/>
    <w:rsid w:val="00A31E01"/>
    <w:rsid w:val="00A35B03"/>
    <w:rsid w:val="00A44D60"/>
    <w:rsid w:val="00A527AD"/>
    <w:rsid w:val="00A6095F"/>
    <w:rsid w:val="00A718CF"/>
    <w:rsid w:val="00A72E7C"/>
    <w:rsid w:val="00AC3B58"/>
    <w:rsid w:val="00AE27A7"/>
    <w:rsid w:val="00AE40C0"/>
    <w:rsid w:val="00AE48A0"/>
    <w:rsid w:val="00AE61BE"/>
    <w:rsid w:val="00AF09E0"/>
    <w:rsid w:val="00B16F25"/>
    <w:rsid w:val="00B24422"/>
    <w:rsid w:val="00B80C20"/>
    <w:rsid w:val="00B81A5B"/>
    <w:rsid w:val="00B844FE"/>
    <w:rsid w:val="00BC562B"/>
    <w:rsid w:val="00BD3F5B"/>
    <w:rsid w:val="00BE4B63"/>
    <w:rsid w:val="00C33014"/>
    <w:rsid w:val="00C33434"/>
    <w:rsid w:val="00C341F5"/>
    <w:rsid w:val="00C34869"/>
    <w:rsid w:val="00C42EB6"/>
    <w:rsid w:val="00C85096"/>
    <w:rsid w:val="00CB20EF"/>
    <w:rsid w:val="00CD12CB"/>
    <w:rsid w:val="00CD36CF"/>
    <w:rsid w:val="00CD3F81"/>
    <w:rsid w:val="00CD6D21"/>
    <w:rsid w:val="00CF1DCA"/>
    <w:rsid w:val="00D54447"/>
    <w:rsid w:val="00D579FC"/>
    <w:rsid w:val="00D66BD6"/>
    <w:rsid w:val="00DE526B"/>
    <w:rsid w:val="00DF199D"/>
    <w:rsid w:val="00DF4120"/>
    <w:rsid w:val="00DF62A6"/>
    <w:rsid w:val="00E01542"/>
    <w:rsid w:val="00E05143"/>
    <w:rsid w:val="00E12176"/>
    <w:rsid w:val="00E365F1"/>
    <w:rsid w:val="00E62F48"/>
    <w:rsid w:val="00E72402"/>
    <w:rsid w:val="00E831B3"/>
    <w:rsid w:val="00EA4B4F"/>
    <w:rsid w:val="00EB203E"/>
    <w:rsid w:val="00EC1FC5"/>
    <w:rsid w:val="00ED539A"/>
    <w:rsid w:val="00EE70CB"/>
    <w:rsid w:val="00EF6030"/>
    <w:rsid w:val="00F222E8"/>
    <w:rsid w:val="00F23775"/>
    <w:rsid w:val="00F36BBE"/>
    <w:rsid w:val="00F41CA2"/>
    <w:rsid w:val="00F443C0"/>
    <w:rsid w:val="00F50749"/>
    <w:rsid w:val="00F607F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79EA9"/>
  <w15:chartTrackingRefBased/>
  <w15:docId w15:val="{45F6B145-B876-496F-BE06-9224BB117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paragraph" w:customStyle="1" w:styleId="DocID">
    <w:name w:val="DocID"/>
    <w:basedOn w:val="Footer"/>
    <w:next w:val="Footer"/>
    <w:link w:val="DocIDChar"/>
    <w:rsid w:val="00CD6D21"/>
    <w:pPr>
      <w:tabs>
        <w:tab w:val="clear" w:pos="4680"/>
        <w:tab w:val="clear" w:pos="9360"/>
      </w:tabs>
    </w:pPr>
    <w:rPr>
      <w:rFonts w:ascii="Times New Roman" w:eastAsia="Times New Roman" w:hAnsi="Times New Roman" w:cs="Times New Roman"/>
      <w:color w:val="auto"/>
      <w:sz w:val="18"/>
      <w:szCs w:val="20"/>
    </w:rPr>
  </w:style>
  <w:style w:type="character" w:customStyle="1" w:styleId="DocIDChar">
    <w:name w:val="DocID Char"/>
    <w:basedOn w:val="DefaultParagraphFont"/>
    <w:link w:val="DocID"/>
    <w:rsid w:val="00CD6D21"/>
    <w:rPr>
      <w:rFonts w:ascii="Times New Roman" w:eastAsia="Times New Roman" w:hAnsi="Times New Roman" w:cs="Times New Roman"/>
      <w:color w:val="auto"/>
      <w:sz w:val="18"/>
      <w:szCs w:val="20"/>
    </w:rPr>
  </w:style>
  <w:style w:type="character" w:styleId="PageNumber">
    <w:name w:val="page number"/>
    <w:basedOn w:val="DefaultParagraphFont"/>
    <w:uiPriority w:val="99"/>
    <w:semiHidden/>
    <w:locked/>
    <w:rsid w:val="00CD6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5A81E5F49248D48B2F888C742E95FE"/>
        <w:category>
          <w:name w:val="General"/>
          <w:gallery w:val="placeholder"/>
        </w:category>
        <w:types>
          <w:type w:val="bbPlcHdr"/>
        </w:types>
        <w:behaviors>
          <w:behavior w:val="content"/>
        </w:behaviors>
        <w:guid w:val="{04C97410-076A-4262-B6B5-0B6EF416F03A}"/>
      </w:docPartPr>
      <w:docPartBody>
        <w:p w:rsidR="009D0C70" w:rsidRDefault="009D0C70">
          <w:pPr>
            <w:pStyle w:val="ED5A81E5F49248D48B2F888C742E95FE"/>
          </w:pPr>
          <w:r w:rsidRPr="00B844FE">
            <w:t>Prefix Text</w:t>
          </w:r>
        </w:p>
      </w:docPartBody>
    </w:docPart>
    <w:docPart>
      <w:docPartPr>
        <w:name w:val="C15EA45B620C485ABCA1647838A1AA3C"/>
        <w:category>
          <w:name w:val="General"/>
          <w:gallery w:val="placeholder"/>
        </w:category>
        <w:types>
          <w:type w:val="bbPlcHdr"/>
        </w:types>
        <w:behaviors>
          <w:behavior w:val="content"/>
        </w:behaviors>
        <w:guid w:val="{58DA34C6-99CD-4390-9D09-E3EF13112A2E}"/>
      </w:docPartPr>
      <w:docPartBody>
        <w:p w:rsidR="009D0C70" w:rsidRDefault="009D0C70">
          <w:pPr>
            <w:pStyle w:val="C15EA45B620C485ABCA1647838A1AA3C"/>
          </w:pPr>
          <w:r w:rsidRPr="00B844FE">
            <w:t>[Type here]</w:t>
          </w:r>
        </w:p>
      </w:docPartBody>
    </w:docPart>
    <w:docPart>
      <w:docPartPr>
        <w:name w:val="9F8D8DEFFB5C4850AFB33E0FDD42F784"/>
        <w:category>
          <w:name w:val="General"/>
          <w:gallery w:val="placeholder"/>
        </w:category>
        <w:types>
          <w:type w:val="bbPlcHdr"/>
        </w:types>
        <w:behaviors>
          <w:behavior w:val="content"/>
        </w:behaviors>
        <w:guid w:val="{411EE9D5-575C-4E61-884A-CDFAE003E6F1}"/>
      </w:docPartPr>
      <w:docPartBody>
        <w:p w:rsidR="009D0C70" w:rsidRDefault="009D0C70">
          <w:pPr>
            <w:pStyle w:val="9F8D8DEFFB5C4850AFB33E0FDD42F784"/>
          </w:pPr>
          <w:r w:rsidRPr="00B844FE">
            <w:t>Number</w:t>
          </w:r>
        </w:p>
      </w:docPartBody>
    </w:docPart>
    <w:docPart>
      <w:docPartPr>
        <w:name w:val="053ECB456711410F8CBB86359E5BC25F"/>
        <w:category>
          <w:name w:val="General"/>
          <w:gallery w:val="placeholder"/>
        </w:category>
        <w:types>
          <w:type w:val="bbPlcHdr"/>
        </w:types>
        <w:behaviors>
          <w:behavior w:val="content"/>
        </w:behaviors>
        <w:guid w:val="{46A5FB50-D02D-4AD0-81F2-2025FD950613}"/>
      </w:docPartPr>
      <w:docPartBody>
        <w:p w:rsidR="009D0C70" w:rsidRDefault="009D0C70">
          <w:pPr>
            <w:pStyle w:val="053ECB456711410F8CBB86359E5BC25F"/>
          </w:pPr>
          <w:r>
            <w:rPr>
              <w:rStyle w:val="PlaceholderText"/>
            </w:rPr>
            <w:t>January 14, 2026</w:t>
          </w:r>
        </w:p>
      </w:docPartBody>
    </w:docPart>
    <w:docPart>
      <w:docPartPr>
        <w:name w:val="8A08A21E58894643B4DB81B79F5F7061"/>
        <w:category>
          <w:name w:val="General"/>
          <w:gallery w:val="placeholder"/>
        </w:category>
        <w:types>
          <w:type w:val="bbPlcHdr"/>
        </w:types>
        <w:behaviors>
          <w:behavior w:val="content"/>
        </w:behaviors>
        <w:guid w:val="{70CE5ADA-D1BE-4C14-900B-6659CE7312A3}"/>
      </w:docPartPr>
      <w:docPartBody>
        <w:p w:rsidR="009D0C70" w:rsidRDefault="009D0C70">
          <w:pPr>
            <w:pStyle w:val="8A08A21E58894643B4DB81B79F5F7061"/>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C70"/>
    <w:rsid w:val="0000381F"/>
    <w:rsid w:val="000A6F2B"/>
    <w:rsid w:val="000C7C2A"/>
    <w:rsid w:val="00667A7C"/>
    <w:rsid w:val="007066B8"/>
    <w:rsid w:val="0086323D"/>
    <w:rsid w:val="009A3E98"/>
    <w:rsid w:val="009D0C70"/>
    <w:rsid w:val="00A44D60"/>
    <w:rsid w:val="00BE4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5A81E5F49248D48B2F888C742E95FE">
    <w:name w:val="ED5A81E5F49248D48B2F888C742E95FE"/>
  </w:style>
  <w:style w:type="paragraph" w:customStyle="1" w:styleId="C15EA45B620C485ABCA1647838A1AA3C">
    <w:name w:val="C15EA45B620C485ABCA1647838A1AA3C"/>
  </w:style>
  <w:style w:type="paragraph" w:customStyle="1" w:styleId="9F8D8DEFFB5C4850AFB33E0FDD42F784">
    <w:name w:val="9F8D8DEFFB5C4850AFB33E0FDD42F784"/>
  </w:style>
  <w:style w:type="character" w:styleId="PlaceholderText">
    <w:name w:val="Placeholder Text"/>
    <w:basedOn w:val="DefaultParagraphFont"/>
    <w:uiPriority w:val="99"/>
    <w:semiHidden/>
    <w:rsid w:val="009D0C70"/>
    <w:rPr>
      <w:color w:val="808080"/>
    </w:rPr>
  </w:style>
  <w:style w:type="paragraph" w:customStyle="1" w:styleId="053ECB456711410F8CBB86359E5BC25F">
    <w:name w:val="053ECB456711410F8CBB86359E5BC25F"/>
  </w:style>
  <w:style w:type="paragraph" w:customStyle="1" w:styleId="8A08A21E58894643B4DB81B79F5F7061">
    <w:name w:val="8A08A21E58894643B4DB81B79F5F70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8</Pages>
  <Words>1672</Words>
  <Characters>9183</Characters>
  <Application>Microsoft Office Word</Application>
  <DocSecurity>0</DocSecurity>
  <Lines>153</Lines>
  <Paragraphs>51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13NN. TAX CREDIT FOR DISASTER REPAIR AND RECOVERY EFFORT EXPENDITURES.</vt:lpstr>
    </vt:vector>
  </TitlesOfParts>
  <Company/>
  <LinksUpToDate>false</LinksUpToDate>
  <CharactersWithSpaces>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Debra Rayhill</cp:lastModifiedBy>
  <cp:revision>2</cp:revision>
  <cp:lastPrinted>2026-02-17T19:47:00Z</cp:lastPrinted>
  <dcterms:created xsi:type="dcterms:W3CDTF">2026-02-17T19:47:00Z</dcterms:created>
  <dcterms:modified xsi:type="dcterms:W3CDTF">2026-02-17T19:47:00Z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441526bd-c956-4966-814b-8c9624695497</vt:lpwstr>
  </property>
</Properties>
</file>